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192DC5">
      <w:pPr>
        <w:rPr>
          <w:rFonts w:eastAsia="仿宋_GB2312"/>
          <w:sz w:val="84"/>
        </w:rPr>
      </w:pPr>
    </w:p>
    <w:p w14:paraId="03C036A8">
      <w:pPr>
        <w:ind w:right="105"/>
        <w:jc w:val="right"/>
        <w:rPr>
          <w:rFonts w:eastAsia="黑体"/>
          <w:b/>
          <w:spacing w:val="40"/>
          <w:w w:val="66"/>
          <w:sz w:val="60"/>
          <w:szCs w:val="60"/>
        </w:rPr>
      </w:pPr>
      <w:r>
        <w:rPr>
          <w:rFonts w:hint="eastAsia" w:eastAsia="黑体"/>
          <w:b/>
          <w:spacing w:val="40"/>
          <w:w w:val="66"/>
          <w:sz w:val="60"/>
          <w:szCs w:val="60"/>
        </w:rPr>
        <w:t>天津市中心妇产科医院彩超维保项目</w:t>
      </w: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347980</wp:posOffset>
                </wp:positionV>
                <wp:extent cx="396240" cy="0"/>
                <wp:effectExtent l="0" t="95250" r="3810"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396240"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7.4pt;height:0pt;width:31.2pt;z-index:251659264;mso-width-relative:page;mso-height-relative:page;" filled="f" stroked="t" coordsize="21600,21600" o:gfxdata="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FAPfW&#10;AAAACAEAAA8AAAAAAAAAAQAgAAAAIgAAAGRycy9kb3ducmV2LnhtbFBLAQIUABQAAAAIAIdO4kD7&#10;ZvwV6QEAAKsDAAAOAAAAAAAAAAEAIAAAACUBAABkcnMvZTJvRG9jLnhtbFBLBQYAAAAABgAGAFkB&#10;AACABQAAAAA=&#10;">
                <v:fill on="f" focussize="0,0"/>
                <v:stroke weight="15pt" color="#4B69B5" joinstyle="round"/>
                <v:imagedata o:title=""/>
                <o:lock v:ext="edit" aspectratio="f"/>
              </v:line>
            </w:pict>
          </mc:Fallback>
        </mc:AlternateContent>
      </w:r>
    </w:p>
    <w:p w14:paraId="0C4F2338">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29BF07C1">
      <w:pPr>
        <w:ind w:right="1025"/>
        <w:jc w:val="center"/>
        <w:rPr>
          <w:rFonts w:eastAsia="黑体"/>
          <w:b/>
          <w:spacing w:val="40"/>
          <w:w w:val="66"/>
          <w:sz w:val="60"/>
          <w:szCs w:val="60"/>
        </w:rPr>
      </w:pPr>
    </w:p>
    <w:p w14:paraId="7380DE27">
      <w:pPr>
        <w:jc w:val="center"/>
        <w:rPr>
          <w:rFonts w:eastAsia="黑体"/>
          <w:b/>
          <w:spacing w:val="40"/>
          <w:w w:val="66"/>
          <w:sz w:val="15"/>
          <w:szCs w:val="15"/>
        </w:rPr>
      </w:pPr>
      <w:r>
        <w:rPr>
          <w:rFonts w:eastAsia="黑体"/>
          <w:b/>
          <w:spacing w:val="40"/>
          <w:w w:val="66"/>
          <w:sz w:val="56"/>
          <w:szCs w:val="56"/>
        </w:rPr>
        <w:t xml:space="preserve">            </w:t>
      </w:r>
    </w:p>
    <w:p w14:paraId="6650F1C3">
      <w:pPr>
        <w:jc w:val="center"/>
        <w:rPr>
          <w:rFonts w:eastAsia="黑体"/>
          <w:spacing w:val="40"/>
          <w:w w:val="66"/>
          <w:sz w:val="32"/>
          <w:szCs w:val="32"/>
        </w:rPr>
      </w:pPr>
      <w:r>
        <w:rPr>
          <w:rFonts w:eastAsia="黑体"/>
          <w:spacing w:val="40"/>
          <w:w w:val="66"/>
          <w:sz w:val="32"/>
          <w:szCs w:val="32"/>
        </w:rPr>
        <w:t>（项目编号：</w:t>
      </w:r>
      <w:r>
        <w:rPr>
          <w:rFonts w:hint="eastAsia" w:eastAsia="黑体"/>
          <w:spacing w:val="40"/>
          <w:w w:val="66"/>
          <w:sz w:val="32"/>
          <w:szCs w:val="32"/>
        </w:rPr>
        <w:t>TGPC-2025-D-1367</w:t>
      </w:r>
      <w:r>
        <w:rPr>
          <w:rFonts w:eastAsia="黑体"/>
          <w:spacing w:val="40"/>
          <w:w w:val="66"/>
          <w:sz w:val="32"/>
          <w:szCs w:val="32"/>
        </w:rPr>
        <w:t>）</w:t>
      </w:r>
    </w:p>
    <w:p w14:paraId="423D8B39">
      <w:pPr>
        <w:jc w:val="center"/>
        <w:rPr>
          <w:rFonts w:eastAsia="黑体"/>
          <w:spacing w:val="40"/>
          <w:w w:val="66"/>
          <w:sz w:val="32"/>
          <w:szCs w:val="32"/>
        </w:rPr>
      </w:pPr>
    </w:p>
    <w:p w14:paraId="103DFA70">
      <w:pPr>
        <w:rPr>
          <w:sz w:val="36"/>
        </w:rPr>
      </w:pPr>
    </w:p>
    <w:p w14:paraId="774A099B">
      <w:pPr>
        <w:rPr>
          <w:sz w:val="36"/>
        </w:rPr>
      </w:pPr>
    </w:p>
    <w:p w14:paraId="1CD70B7D">
      <w:pPr>
        <w:rPr>
          <w:sz w:val="36"/>
        </w:rPr>
      </w:pPr>
    </w:p>
    <w:p w14:paraId="35154C96">
      <w:pPr>
        <w:rPr>
          <w:sz w:val="36"/>
        </w:rPr>
      </w:pPr>
    </w:p>
    <w:p w14:paraId="3398F77E">
      <w:pPr>
        <w:rPr>
          <w:sz w:val="36"/>
        </w:rPr>
      </w:pPr>
    </w:p>
    <w:p w14:paraId="130D919B">
      <w:pPr>
        <w:rPr>
          <w:sz w:val="36"/>
        </w:rPr>
      </w:pPr>
    </w:p>
    <w:p w14:paraId="38B93F17">
      <w:pPr>
        <w:rPr>
          <w:sz w:val="36"/>
        </w:rPr>
      </w:pPr>
    </w:p>
    <w:p w14:paraId="5317A012">
      <w:pPr>
        <w:rPr>
          <w:sz w:val="36"/>
        </w:rPr>
      </w:pPr>
    </w:p>
    <w:p w14:paraId="210FBBF7">
      <w:pPr>
        <w:ind w:firstLine="2897" w:firstLineChars="1493"/>
        <w:rPr>
          <w:rFonts w:eastAsia="黑体"/>
          <w:spacing w:val="20"/>
          <w:w w:val="66"/>
          <w:sz w:val="44"/>
          <w:szCs w:val="44"/>
        </w:rPr>
      </w:pPr>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3A6DD32C">
      <w:pPr>
        <w:tabs>
          <w:tab w:val="left" w:pos="3281"/>
          <w:tab w:val="center" w:pos="4711"/>
        </w:tabs>
        <w:jc w:val="center"/>
        <w:rPr>
          <w:rFonts w:hint="default" w:eastAsia="仿宋_GB2312"/>
          <w:b/>
          <w:bCs/>
          <w:kern w:val="0"/>
          <w:sz w:val="44"/>
          <w:szCs w:val="44"/>
          <w:lang w:val="en-US" w:eastAsia="zh-CN"/>
        </w:rPr>
      </w:pPr>
      <w:r>
        <w:rPr>
          <w:rFonts w:eastAsia="仿宋_GB2312"/>
          <w:b/>
          <w:bCs/>
          <w:kern w:val="0"/>
          <w:sz w:val="44"/>
          <w:szCs w:val="44"/>
        </w:rPr>
        <w:t>202</w:t>
      </w:r>
      <w:r>
        <w:rPr>
          <w:rFonts w:hint="eastAsia" w:eastAsia="仿宋_GB2312"/>
          <w:b/>
          <w:bCs/>
          <w:kern w:val="0"/>
          <w:sz w:val="44"/>
          <w:szCs w:val="44"/>
        </w:rPr>
        <w:t>5</w:t>
      </w:r>
      <w:r>
        <w:rPr>
          <w:rFonts w:eastAsia="仿宋_GB2312"/>
          <w:b/>
          <w:bCs/>
          <w:kern w:val="0"/>
          <w:sz w:val="44"/>
          <w:szCs w:val="44"/>
        </w:rPr>
        <w:t>.</w:t>
      </w:r>
      <w:r>
        <w:rPr>
          <w:rFonts w:hint="eastAsia" w:eastAsia="仿宋_GB2312"/>
          <w:b/>
          <w:bCs/>
          <w:kern w:val="0"/>
          <w:sz w:val="44"/>
          <w:szCs w:val="44"/>
          <w:lang w:val="en-US" w:eastAsia="zh-CN"/>
        </w:rPr>
        <w:t>12</w:t>
      </w:r>
      <w:bookmarkStart w:id="8" w:name="_GoBack"/>
      <w:bookmarkEnd w:id="8"/>
    </w:p>
    <w:p w14:paraId="187CB3FB">
      <w:pPr>
        <w:widowControl/>
        <w:jc w:val="left"/>
        <w:rPr>
          <w:rFonts w:eastAsia="仿宋_GB2312"/>
          <w:b/>
          <w:bCs/>
          <w:kern w:val="0"/>
          <w:sz w:val="44"/>
          <w:szCs w:val="44"/>
        </w:rPr>
      </w:pPr>
    </w:p>
    <w:p w14:paraId="54956ADB">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22C6D25B">
      <w:pPr>
        <w:ind w:firstLine="408" w:firstLineChars="100"/>
        <w:jc w:val="center"/>
        <w:rPr>
          <w:b/>
          <w:spacing w:val="20"/>
          <w:w w:val="80"/>
          <w:sz w:val="48"/>
          <w:szCs w:val="48"/>
        </w:rPr>
      </w:pPr>
      <w:r>
        <w:rPr>
          <w:b/>
          <w:spacing w:val="20"/>
          <w:w w:val="80"/>
          <w:sz w:val="48"/>
          <w:szCs w:val="48"/>
        </w:rPr>
        <w:t>目  录</w:t>
      </w:r>
    </w:p>
    <w:p w14:paraId="0909403D">
      <w:pPr>
        <w:spacing w:line="560" w:lineRule="exact"/>
        <w:ind w:right="-141" w:rightChars="-73"/>
        <w:rPr>
          <w:b/>
          <w:sz w:val="24"/>
        </w:rPr>
      </w:pPr>
      <w:r>
        <w:rPr>
          <w:b/>
          <w:sz w:val="24"/>
        </w:rPr>
        <w:t>第一部分  投标邀请函</w:t>
      </w:r>
    </w:p>
    <w:p w14:paraId="0C182FAC">
      <w:pPr>
        <w:spacing w:line="560" w:lineRule="exact"/>
        <w:ind w:right="-141" w:rightChars="-73"/>
        <w:rPr>
          <w:b/>
          <w:sz w:val="24"/>
        </w:rPr>
      </w:pPr>
    </w:p>
    <w:p w14:paraId="699E8094">
      <w:pPr>
        <w:spacing w:line="560" w:lineRule="exact"/>
        <w:ind w:right="-141" w:rightChars="-73"/>
        <w:rPr>
          <w:b/>
          <w:sz w:val="24"/>
        </w:rPr>
      </w:pPr>
      <w:r>
        <w:rPr>
          <w:b/>
          <w:sz w:val="24"/>
        </w:rPr>
        <w:t>第二部分  招标项目要求</w:t>
      </w:r>
    </w:p>
    <w:p w14:paraId="03738167">
      <w:pPr>
        <w:spacing w:line="560" w:lineRule="exact"/>
        <w:ind w:right="-141" w:rightChars="-73"/>
        <w:rPr>
          <w:b/>
          <w:sz w:val="24"/>
        </w:rPr>
      </w:pPr>
    </w:p>
    <w:p w14:paraId="7293092B">
      <w:pPr>
        <w:spacing w:line="560" w:lineRule="exact"/>
        <w:ind w:right="-141" w:rightChars="-73"/>
        <w:rPr>
          <w:b/>
          <w:sz w:val="24"/>
        </w:rPr>
      </w:pPr>
      <w:r>
        <w:rPr>
          <w:b/>
          <w:sz w:val="24"/>
        </w:rPr>
        <w:t>第三部分  投标须知</w:t>
      </w:r>
    </w:p>
    <w:p w14:paraId="5ED278C4">
      <w:pPr>
        <w:spacing w:line="560" w:lineRule="exact"/>
        <w:ind w:right="-141" w:rightChars="-73"/>
        <w:rPr>
          <w:sz w:val="24"/>
        </w:rPr>
      </w:pPr>
    </w:p>
    <w:p w14:paraId="61734AA8">
      <w:pPr>
        <w:spacing w:line="560" w:lineRule="exact"/>
        <w:rPr>
          <w:b/>
          <w:sz w:val="24"/>
        </w:rPr>
      </w:pPr>
      <w:r>
        <w:rPr>
          <w:b/>
          <w:sz w:val="24"/>
        </w:rPr>
        <w:t>第四部分  合同条款</w:t>
      </w:r>
    </w:p>
    <w:p w14:paraId="50357591">
      <w:pPr>
        <w:spacing w:line="560" w:lineRule="exact"/>
        <w:rPr>
          <w:sz w:val="24"/>
        </w:rPr>
      </w:pPr>
    </w:p>
    <w:p w14:paraId="064DB197">
      <w:pPr>
        <w:spacing w:line="560" w:lineRule="exact"/>
        <w:rPr>
          <w:sz w:val="24"/>
        </w:rPr>
      </w:pPr>
      <w:r>
        <w:rPr>
          <w:b/>
          <w:sz w:val="24"/>
        </w:rPr>
        <w:t>第五部分  投标文件格式</w:t>
      </w:r>
    </w:p>
    <w:p w14:paraId="26757A1F">
      <w:pPr>
        <w:rPr>
          <w:sz w:val="24"/>
        </w:rPr>
      </w:pPr>
    </w:p>
    <w:p w14:paraId="2F105C12">
      <w:pPr>
        <w:rPr>
          <w:sz w:val="24"/>
        </w:rPr>
      </w:pPr>
    </w:p>
    <w:p w14:paraId="3EF2083F">
      <w:pPr>
        <w:rPr>
          <w:sz w:val="24"/>
        </w:rPr>
      </w:pPr>
    </w:p>
    <w:p w14:paraId="7B6B1380">
      <w:pPr>
        <w:rPr>
          <w:sz w:val="24"/>
        </w:rPr>
      </w:pPr>
    </w:p>
    <w:p w14:paraId="40DAF072">
      <w:pPr>
        <w:rPr>
          <w:sz w:val="24"/>
        </w:rPr>
      </w:pPr>
    </w:p>
    <w:p w14:paraId="676A7776">
      <w:pPr>
        <w:rPr>
          <w:sz w:val="24"/>
        </w:rPr>
      </w:pPr>
    </w:p>
    <w:p w14:paraId="0FA3E102">
      <w:pPr>
        <w:rPr>
          <w:b/>
        </w:rPr>
      </w:pPr>
    </w:p>
    <w:p w14:paraId="0F68674E">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7C67E71C">
      <w:pPr>
        <w:pStyle w:val="16"/>
        <w:rPr>
          <w:rFonts w:ascii="Times New Roman" w:hAnsi="Times New Roman"/>
        </w:rPr>
      </w:pPr>
      <w:r>
        <w:rPr>
          <w:rFonts w:ascii="Times New Roman" w:hAnsi="Times New Roman"/>
        </w:rPr>
        <w:t>第一部分  投标邀请函</w:t>
      </w:r>
      <w:bookmarkEnd w:id="0"/>
    </w:p>
    <w:p w14:paraId="349FF881">
      <w:pPr>
        <w:pStyle w:val="30"/>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kern w:val="0"/>
          <w:sz w:val="24"/>
          <w:szCs w:val="32"/>
          <w:lang w:val="en-US" w:eastAsia="zh-CN" w:bidi="ar-SA"/>
        </w:rPr>
        <w:t>天津</w:t>
      </w:r>
      <w:r>
        <w:rPr>
          <w:rFonts w:hint="eastAsia" w:ascii="Times New Roman" w:hAnsi="Times New Roman" w:cs="Times New Roman" w:eastAsiaTheme="minorEastAsia"/>
          <w:color w:val="auto"/>
          <w:szCs w:val="32"/>
          <w:lang w:val="en-US" w:eastAsia="zh-CN"/>
        </w:rPr>
        <w:t>市中心妇产科医院</w:t>
      </w:r>
      <w:r>
        <w:rPr>
          <w:rFonts w:ascii="Times New Roman" w:hAnsi="Times New Roman" w:cs="Times New Roman" w:eastAsiaTheme="minorEastAsia"/>
          <w:color w:val="auto"/>
          <w:szCs w:val="32"/>
        </w:rPr>
        <w:t>委托，天津市政府采购中心将以公开招标方式，对</w:t>
      </w:r>
      <w:r>
        <w:rPr>
          <w:rFonts w:hint="eastAsia" w:ascii="Times New Roman" w:hAnsi="Times New Roman" w:cs="Times New Roman" w:eastAsiaTheme="minorEastAsia"/>
          <w:color w:val="auto"/>
          <w:szCs w:val="32"/>
        </w:rPr>
        <w:t>天津市中心妇产科医院彩超维保项目</w:t>
      </w:r>
      <w:r>
        <w:rPr>
          <w:rFonts w:ascii="Times New Roman" w:hAnsi="Times New Roman" w:cs="Times New Roman" w:eastAsiaTheme="minorEastAsia"/>
          <w:color w:val="auto"/>
          <w:szCs w:val="32"/>
        </w:rPr>
        <w:t>实施政府采购。现欢迎合格的供应商参加投标。</w:t>
      </w:r>
    </w:p>
    <w:p w14:paraId="1F454635">
      <w:pPr>
        <w:pStyle w:val="30"/>
        <w:spacing w:line="360" w:lineRule="auto"/>
        <w:ind w:firstLine="480"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招标文件的规定在天津市政府采购中心招投标系统中提交网上应答并上传加盖投标人电子签章的电子投标文件（以通过天津公共资源电子签章客户端正确读取签章信息为准）。</w:t>
      </w:r>
    </w:p>
    <w:p w14:paraId="698F844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一、项目名称和编号</w:t>
      </w:r>
    </w:p>
    <w:p w14:paraId="698DA8D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天津市中心妇产科医院彩超维保项目</w:t>
      </w:r>
      <w:r>
        <w:rPr>
          <w:rFonts w:ascii="Times New Roman" w:hAnsi="Times New Roman" w:eastAsia="宋体" w:cs="Times New Roman"/>
          <w:color w:val="auto"/>
        </w:rPr>
        <w:t xml:space="preserve">  </w:t>
      </w:r>
    </w:p>
    <w:p w14:paraId="76437D3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w:t>
      </w:r>
      <w:r>
        <w:rPr>
          <w:rFonts w:hint="eastAsia" w:ascii="Times New Roman" w:hAnsi="Times New Roman" w:eastAsia="宋体" w:cs="Times New Roman"/>
          <w:color w:val="auto"/>
        </w:rPr>
        <w:t>TGPC-2025-D-1367</w:t>
      </w:r>
    </w:p>
    <w:p w14:paraId="1FB9D5F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二、项目内容</w:t>
      </w:r>
    </w:p>
    <w:p w14:paraId="2D65D56D">
      <w:pPr>
        <w:pStyle w:val="30"/>
        <w:spacing w:line="360" w:lineRule="auto"/>
        <w:ind w:firstLine="480" w:firstLineChars="20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第一包：</w:t>
      </w:r>
      <w:r>
        <w:rPr>
          <w:rFonts w:hint="eastAsia" w:ascii="Times New Roman" w:hAnsi="Times New Roman" w:eastAsia="宋体" w:cs="Times New Roman"/>
          <w:color w:val="auto"/>
        </w:rPr>
        <w:t>彩超维保</w:t>
      </w:r>
      <w:r>
        <w:rPr>
          <w:rFonts w:hint="eastAsia" w:ascii="Times New Roman" w:hAnsi="Times New Roman" w:eastAsia="宋体" w:cs="Times New Roman"/>
          <w:color w:val="auto"/>
        </w:rPr>
        <w:t>，合同履行期限</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rPr>
        <w:t>年</w:t>
      </w:r>
      <w:r>
        <w:rPr>
          <w:rFonts w:hint="eastAsia" w:ascii="Times New Roman" w:hAnsi="Times New Roman" w:eastAsia="宋体" w:cs="Times New Roman"/>
          <w:color w:val="auto"/>
          <w:lang w:eastAsia="zh-CN"/>
        </w:rPr>
        <w:t>。</w:t>
      </w:r>
    </w:p>
    <w:p w14:paraId="3C40566E">
      <w:pPr>
        <w:pStyle w:val="30"/>
        <w:spacing w:line="360" w:lineRule="auto"/>
        <w:ind w:firstLine="480" w:firstLineChars="200"/>
        <w:jc w:val="both"/>
        <w:rPr>
          <w:rFonts w:ascii="Times New Roman" w:hAnsi="Times New Roman" w:cs="Times New Roman"/>
          <w:color w:val="auto"/>
        </w:rPr>
      </w:pPr>
      <w:r>
        <w:rPr>
          <w:rFonts w:ascii="Times New Roman" w:hAnsi="Times New Roman" w:cs="Times New Roman"/>
          <w:color w:val="auto"/>
        </w:rPr>
        <w:t>三、项目预算</w:t>
      </w:r>
    </w:p>
    <w:p w14:paraId="52B2913A">
      <w:pPr>
        <w:pStyle w:val="30"/>
        <w:spacing w:line="360" w:lineRule="auto"/>
        <w:ind w:firstLine="480" w:firstLineChars="20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1200000</w:t>
      </w:r>
      <w:r>
        <w:rPr>
          <w:rFonts w:hint="eastAsia" w:ascii="Times New Roman" w:hAnsi="Times New Roman" w:eastAsia="宋体" w:cs="Times New Roman"/>
          <w:color w:val="auto"/>
          <w:lang w:val="en-US" w:eastAsia="zh-CN"/>
        </w:rPr>
        <w:t>元。</w:t>
      </w:r>
    </w:p>
    <w:p w14:paraId="2AA90EC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w:t>
      </w:r>
      <w:r>
        <w:rPr>
          <w:rFonts w:ascii="Times New Roman" w:hAnsi="Times New Roman" w:cs="Times New Roman"/>
          <w:color w:val="auto"/>
        </w:rPr>
        <w:t>供应商资格要求（实质性要求）</w:t>
      </w:r>
    </w:p>
    <w:p w14:paraId="0247EE3E">
      <w:pPr>
        <w:pStyle w:val="30"/>
        <w:spacing w:line="360" w:lineRule="auto"/>
        <w:ind w:firstLine="480" w:firstLineChars="200"/>
        <w:rPr>
          <w:rFonts w:ascii="Times New Roman" w:hAnsi="Times New Roman" w:eastAsia="宋体" w:cs="Times New Roman"/>
          <w:color w:val="auto"/>
        </w:rPr>
      </w:pPr>
      <w:bookmarkStart w:id="1" w:name="OLE_LINK1"/>
      <w:bookmarkStart w:id="2" w:name="OLE_LINK2"/>
      <w:r>
        <w:rPr>
          <w:rFonts w:hint="eastAsia" w:ascii="Times New Roman" w:hAnsi="Times New Roman" w:eastAsia="宋体" w:cs="Times New Roman"/>
          <w:color w:val="auto"/>
        </w:rPr>
        <w:t>（一）供应商应具备《中华人民共和国政府采购法》第二十二条第一款和《政府采购法实施条例》第十八条规定的条件，</w:t>
      </w:r>
      <w:r>
        <w:rPr>
          <w:rFonts w:ascii="Times New Roman" w:hAnsi="Times New Roman" w:eastAsia="宋体" w:cs="Times New Roman"/>
          <w:color w:val="auto"/>
        </w:rPr>
        <w:t>提供以下材料：</w:t>
      </w:r>
    </w:p>
    <w:p w14:paraId="7DC96919">
      <w:pPr>
        <w:pStyle w:val="30"/>
        <w:spacing w:line="360" w:lineRule="auto"/>
        <w:ind w:firstLine="48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营业执照副本或事业单位法人证书或民办非企业单位登记证书或社会团体法人登记证书或基金会法人登记证书扫描件或自然人的身份证明扫描件。</w:t>
      </w:r>
    </w:p>
    <w:p w14:paraId="071E34B4">
      <w:pPr>
        <w:pStyle w:val="30"/>
        <w:spacing w:line="360" w:lineRule="auto"/>
        <w:ind w:firstLine="48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627FD50A">
      <w:pPr>
        <w:pStyle w:val="30"/>
        <w:spacing w:line="360" w:lineRule="auto"/>
        <w:ind w:firstLine="48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（二）本项目不接受联合体投标。</w:t>
      </w:r>
    </w:p>
    <w:p w14:paraId="335DA4D0">
      <w:pPr>
        <w:pStyle w:val="30"/>
        <w:spacing w:line="360" w:lineRule="auto"/>
        <w:ind w:firstLine="48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（三）本项目专门面向中小企业采购，提供《中小企业声明函》。</w:t>
      </w:r>
    </w:p>
    <w:bookmarkEnd w:id="1"/>
    <w:bookmarkEnd w:id="2"/>
    <w:p w14:paraId="586B4104">
      <w:pPr>
        <w:pStyle w:val="30"/>
        <w:spacing w:line="360" w:lineRule="auto"/>
        <w:ind w:firstLine="48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五、项目需要落实的政府采购政策</w:t>
      </w:r>
    </w:p>
    <w:p w14:paraId="5F6BB413">
      <w:pPr>
        <w:pStyle w:val="30"/>
        <w:spacing w:line="360" w:lineRule="auto"/>
        <w:ind w:firstLine="480" w:firstLineChars="200"/>
        <w:rPr>
          <w:rFonts w:hint="eastAsia" w:ascii="Times New Roman" w:hAnsi="Times New Roman" w:eastAsia="宋体" w:cs="Times New Roman"/>
          <w:color w:val="auto"/>
        </w:rPr>
      </w:pPr>
      <w:bookmarkStart w:id="3" w:name="OLE_LINK4"/>
      <w:bookmarkStart w:id="4" w:name="OLE_LINK3"/>
      <w:r>
        <w:rPr>
          <w:rFonts w:hint="eastAsia" w:ascii="Times New Roman" w:hAnsi="Times New Roman" w:eastAsia="宋体" w:cs="Times New Roman"/>
          <w:color w:val="auto"/>
        </w:rPr>
        <w:t>（一）本项目专门面向中小企业采购。</w:t>
      </w:r>
    </w:p>
    <w:p w14:paraId="3DB6C083">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（二）根据财政部发布的《关于政府采购支持监狱企业发展</w:t>
      </w:r>
      <w:r>
        <w:rPr>
          <w:rFonts w:ascii="Times New Roman" w:hAnsi="Times New Roman" w:eastAsia="宋体" w:cs="Times New Roman"/>
          <w:color w:val="auto"/>
        </w:rPr>
        <w:t>有关问题的通知》规定，</w:t>
      </w:r>
      <w:r>
        <w:rPr>
          <w:rFonts w:ascii="Arial" w:hAnsi="Arial" w:cs="Arial"/>
        </w:rPr>
        <w:t>监狱企业视同小微企业</w:t>
      </w:r>
      <w:r>
        <w:rPr>
          <w:rFonts w:ascii="Times New Roman" w:hAnsi="Times New Roman" w:eastAsia="宋体" w:cs="Times New Roman"/>
          <w:color w:val="auto"/>
        </w:rPr>
        <w:t>。</w:t>
      </w:r>
    </w:p>
    <w:p w14:paraId="4575A14C">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14:paraId="3DBD716E">
      <w:pPr>
        <w:pStyle w:val="30"/>
        <w:spacing w:line="360" w:lineRule="auto"/>
        <w:ind w:firstLine="480"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41A86FFE">
      <w:pPr>
        <w:pStyle w:val="30"/>
        <w:spacing w:line="360" w:lineRule="auto"/>
        <w:ind w:firstLine="480"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14E66CBE">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3"/>
    <w:bookmarkEnd w:id="4"/>
    <w:p w14:paraId="6B57531A">
      <w:pPr>
        <w:pStyle w:val="30"/>
        <w:spacing w:line="360" w:lineRule="auto"/>
        <w:ind w:firstLine="480" w:firstLineChars="200"/>
        <w:jc w:val="both"/>
        <w:rPr>
          <w:rFonts w:ascii="Times New Roman" w:hAnsi="Times New Roman" w:eastAsia="宋体" w:cs="Times New Roman"/>
          <w:color w:val="auto"/>
        </w:rPr>
      </w:pPr>
      <w:bookmarkStart w:id="5" w:name="_Toc412903615"/>
      <w:r>
        <w:rPr>
          <w:rFonts w:ascii="Times New Roman" w:hAnsi="Times New Roman" w:eastAsia="宋体" w:cs="Times New Roman"/>
          <w:color w:val="auto"/>
        </w:rPr>
        <w:t>六、获取招标文件时间、方式</w:t>
      </w:r>
    </w:p>
    <w:p w14:paraId="79B9896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（一）获取招标文件时间：2025年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19</w:t>
      </w:r>
      <w:r>
        <w:rPr>
          <w:rFonts w:ascii="Times New Roman" w:hAnsi="Times New Roman" w:eastAsia="宋体" w:cs="Times New Roman"/>
          <w:color w:val="auto"/>
        </w:rPr>
        <w:t>日至2025年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26</w:t>
      </w:r>
      <w:r>
        <w:rPr>
          <w:rFonts w:ascii="Times New Roman" w:hAnsi="Times New Roman" w:eastAsia="宋体" w:cs="Times New Roman"/>
          <w:color w:val="auto"/>
        </w:rPr>
        <w:t>日，每日9:00至17:00（北京时间，法定节假日除外）。</w:t>
      </w:r>
    </w:p>
    <w:p w14:paraId="6B5E098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（二）获取招标文件的方式：</w:t>
      </w:r>
    </w:p>
    <w:p w14:paraId="56067F0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获取招标文件网址：使用天津数字认证有限公司发出的CA数字证书（原天津市电子认证中心发出尚在有效期内的CA数字证书仍可使用）登录天津市政府采购中心网（网址：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7"/>
          <w:rFonts w:hint="eastAsia" w:ascii="Times New Roman" w:hAnsi="Times New Roman" w:eastAsia="宋体" w:cs="Times New Roman"/>
        </w:rPr>
        <w:t>http://tjgpc.zwfwb.tj.gov.cn</w:t>
      </w:r>
      <w:r>
        <w:rPr>
          <w:rStyle w:val="27"/>
          <w:rFonts w:hint="eastAsia" w:ascii="Times New Roman" w:hAnsi="Times New Roman" w:eastAsia="宋体" w:cs="Times New Roman"/>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270F434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 </w:t>
      </w:r>
      <w:r>
        <w:rPr>
          <w:rFonts w:hint="eastAsia" w:ascii="Times New Roman" w:hAnsi="Times New Roman" w:eastAsia="宋体" w:cs="Times New Roman"/>
          <w:color w:val="auto"/>
        </w:rPr>
        <w:t>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30E87BB9">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w:t>
      </w:r>
      <w:r>
        <w:rPr>
          <w:rFonts w:ascii="Times New Roman" w:hAnsi="Times New Roman" w:eastAsia="宋体" w:cs="Times New Roman"/>
          <w:color w:val="auto"/>
        </w:rPr>
        <w:t>1</w:t>
      </w: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26A5653E">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1A001D6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440DDAF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464377C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w:t>
      </w:r>
      <w:r>
        <w:rPr>
          <w:rFonts w:hint="eastAsia" w:ascii="Times New Roman" w:hAnsi="Times New Roman" w:eastAsia="宋体" w:cs="Times New Roman"/>
          <w:color w:val="auto"/>
        </w:rPr>
        <w:t>本项目不组织</w:t>
      </w:r>
      <w:r>
        <w:rPr>
          <w:rFonts w:ascii="Times New Roman" w:hAnsi="Times New Roman" w:eastAsia="宋体" w:cs="Times New Roman"/>
          <w:color w:val="auto"/>
        </w:rPr>
        <w:t>踏勘现场。</w:t>
      </w:r>
    </w:p>
    <w:p w14:paraId="1FCEDF6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（四）本项目不组织标前答疑会</w:t>
      </w:r>
      <w:r>
        <w:rPr>
          <w:rFonts w:ascii="Times New Roman" w:hAnsi="Times New Roman" w:eastAsia="宋体" w:cs="Times New Roman"/>
          <w:color w:val="auto"/>
        </w:rPr>
        <w:t>。</w:t>
      </w:r>
    </w:p>
    <w:p w14:paraId="2A778D4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七、网上应答时间</w:t>
      </w:r>
    </w:p>
    <w:p w14:paraId="00531D9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19</w:t>
      </w:r>
      <w:r>
        <w:rPr>
          <w:rFonts w:ascii="Times New Roman" w:hAnsi="Times New Roman" w:eastAsia="宋体" w:cs="Times New Roman"/>
          <w:color w:val="auto"/>
        </w:rPr>
        <w:t>日9:00至202</w:t>
      </w:r>
      <w:r>
        <w:rPr>
          <w:rFonts w:hint="eastAsia" w:ascii="Times New Roman" w:hAnsi="Times New Roman" w:eastAsia="宋体" w:cs="Times New Roman"/>
          <w:color w:val="auto"/>
          <w:lang w:val="en-US" w:eastAsia="zh-CN"/>
        </w:rPr>
        <w:t>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rPr>
        <w:t>日</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0</w:t>
      </w:r>
      <w:r>
        <w:rPr>
          <w:rFonts w:ascii="Times New Roman" w:hAnsi="Times New Roman" w:eastAsia="宋体" w:cs="Times New Roman"/>
          <w:color w:val="auto"/>
        </w:rPr>
        <w:t>0</w:t>
      </w:r>
      <w:r>
        <w:rPr>
          <w:rFonts w:ascii="Times New Roman" w:hAnsi="Times New Roman" w:eastAsia="宋体" w:cs="Times New Roman"/>
          <w:color w:val="auto"/>
        </w:rPr>
        <w:t>，使用天津数字认证有限公司发出的CA数字证书（原天津市电子认证中心发出尚在有效期内的CA数字证书仍可使用）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2A63A44A">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58725A6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八、投标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w:t>
      </w:r>
      <w:r>
        <w:rPr>
          <w:rFonts w:hint="eastAsia" w:ascii="Times New Roman" w:hAnsi="Times New Roman" w:eastAsia="宋体" w:cs="Times New Roman"/>
          <w:color w:val="auto"/>
        </w:rPr>
        <w:t>及方式</w:t>
      </w:r>
    </w:p>
    <w:p w14:paraId="247B288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时间：202</w:t>
      </w:r>
      <w:r>
        <w:rPr>
          <w:rFonts w:hint="eastAsia" w:ascii="Times New Roman" w:hAnsi="Times New Roman" w:eastAsia="宋体" w:cs="Times New Roman"/>
          <w:color w:val="auto"/>
          <w:lang w:val="en-US" w:eastAsia="zh-CN"/>
        </w:rPr>
        <w:t>6年1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rPr>
        <w:t>日</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0</w:t>
      </w:r>
      <w:r>
        <w:rPr>
          <w:rFonts w:ascii="Times New Roman" w:hAnsi="Times New Roman" w:eastAsia="宋体" w:cs="Times New Roman"/>
          <w:color w:val="auto"/>
        </w:rPr>
        <w:t>0</w:t>
      </w:r>
      <w:r>
        <w:rPr>
          <w:rFonts w:hint="eastAsia" w:ascii="Times New Roman" w:hAnsi="Times New Roman" w:eastAsia="宋体" w:cs="Times New Roman"/>
          <w:color w:val="auto"/>
          <w:szCs w:val="21"/>
        </w:rPr>
        <w:t>。</w:t>
      </w:r>
      <w:r>
        <w:rPr>
          <w:rFonts w:ascii="Times New Roman" w:hAnsi="Times New Roman" w:eastAsia="宋体" w:cs="Times New Roman"/>
          <w:color w:val="auto"/>
        </w:rPr>
        <w:t>投标截止时间前</w:t>
      </w:r>
      <w:r>
        <w:rPr>
          <w:rFonts w:hint="eastAsia" w:ascii="Times New Roman" w:hAnsi="Times New Roman" w:eastAsia="宋体" w:cs="Times New Roman"/>
          <w:color w:val="auto"/>
        </w:rPr>
        <w:t>提交网上应答并上传加盖投标人电子签章的电子投标文件（以通过天津公共资源电子签章客户端正确读取签章信息为准）</w:t>
      </w:r>
      <w:r>
        <w:rPr>
          <w:rFonts w:ascii="Times New Roman" w:hAnsi="Times New Roman" w:eastAsia="宋体" w:cs="Times New Roman"/>
          <w:color w:val="auto"/>
        </w:rPr>
        <w:t>方为有效投标。</w:t>
      </w:r>
    </w:p>
    <w:p w14:paraId="331B2C0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（二）投标</w:t>
      </w:r>
      <w:r>
        <w:rPr>
          <w:rFonts w:hint="eastAsia" w:ascii="Times New Roman" w:hAnsi="Times New Roman" w:eastAsia="宋体" w:cs="Times New Roman"/>
          <w:color w:val="auto"/>
        </w:rPr>
        <w:t>方式</w:t>
      </w:r>
      <w:r>
        <w:rPr>
          <w:rFonts w:ascii="Times New Roman" w:hAnsi="Times New Roman" w:eastAsia="宋体" w:cs="Times New Roman"/>
          <w:color w:val="auto"/>
        </w:rPr>
        <w:t>：本项目投标采用网上电子投标方式，投标人须于投标截止时间前使用天津数字认证有限公司发出的CA数字证书（原天津市电子认证中心发出尚在有效期内的CA数字证书仍可使用）登录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w:t>
      </w:r>
    </w:p>
    <w:p w14:paraId="7AC1968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、开标时间及方式</w:t>
      </w:r>
    </w:p>
    <w:p w14:paraId="2302298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（一）开标解密时间：202</w:t>
      </w:r>
      <w:r>
        <w:rPr>
          <w:rFonts w:hint="eastAsia" w:ascii="Times New Roman" w:hAnsi="Times New Roman" w:eastAsia="宋体" w:cs="Times New Roman"/>
          <w:color w:val="auto"/>
          <w:lang w:val="en-US" w:eastAsia="zh-CN"/>
        </w:rPr>
        <w:t>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rPr>
        <w:t>日</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0</w:t>
      </w:r>
      <w:r>
        <w:rPr>
          <w:rFonts w:ascii="Times New Roman" w:hAnsi="Times New Roman" w:eastAsia="宋体" w:cs="Times New Roman"/>
          <w:color w:val="auto"/>
        </w:rPr>
        <w:t>0至</w:t>
      </w:r>
      <w:r>
        <w:rPr>
          <w:rFonts w:hint="eastAsia" w:ascii="Times New Roman" w:hAnsi="Times New Roman" w:eastAsia="宋体" w:cs="Times New Roman"/>
          <w:color w:val="auto"/>
          <w:lang w:val="en-US" w:eastAsia="zh-CN"/>
        </w:rPr>
        <w:t>14</w:t>
      </w: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0</w:t>
      </w:r>
      <w:r>
        <w:rPr>
          <w:rFonts w:hint="eastAsia" w:ascii="Times New Roman" w:hAnsi="Times New Roman" w:eastAsia="宋体" w:cs="Times New Roman"/>
          <w:color w:val="auto"/>
        </w:rPr>
        <w:t>0</w:t>
      </w:r>
      <w:r>
        <w:rPr>
          <w:rFonts w:ascii="Times New Roman" w:hAnsi="Times New Roman" w:eastAsia="宋体" w:cs="Times New Roman"/>
          <w:color w:val="auto"/>
        </w:rPr>
        <w:t>完成开标解密的投标为有效投标。</w:t>
      </w:r>
    </w:p>
    <w:p w14:paraId="5DDF32E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（二）开标</w:t>
      </w:r>
      <w:r>
        <w:rPr>
          <w:rFonts w:hint="eastAsia" w:ascii="Times New Roman" w:hAnsi="Times New Roman" w:eastAsia="宋体" w:cs="Times New Roman"/>
          <w:color w:val="auto"/>
        </w:rPr>
        <w:t>解密方式</w:t>
      </w:r>
      <w:r>
        <w:rPr>
          <w:rFonts w:ascii="Times New Roman" w:hAnsi="Times New Roman" w:eastAsia="宋体" w:cs="Times New Roman"/>
          <w:color w:val="auto"/>
        </w:rPr>
        <w:t>：本项目采用网上开标方式，投标人须于</w:t>
      </w:r>
      <w:r>
        <w:rPr>
          <w:rFonts w:hint="eastAsia" w:ascii="Times New Roman" w:hAnsi="Times New Roman" w:eastAsia="宋体" w:cs="Times New Roman"/>
          <w:color w:val="auto"/>
        </w:rPr>
        <w:t>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p>
    <w:p w14:paraId="7652EFB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（三）网上开标公示时间：202</w:t>
      </w:r>
      <w:r>
        <w:rPr>
          <w:rFonts w:hint="eastAsia" w:ascii="Times New Roman" w:hAnsi="Times New Roman" w:eastAsia="宋体" w:cs="Times New Roman"/>
          <w:color w:val="auto"/>
          <w:lang w:val="en-US" w:eastAsia="zh-CN"/>
        </w:rPr>
        <w:t>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rPr>
        <w:t>日</w:t>
      </w:r>
      <w:r>
        <w:rPr>
          <w:rFonts w:hint="eastAsia" w:ascii="Times New Roman" w:hAnsi="Times New Roman" w:eastAsia="宋体" w:cs="Times New Roman"/>
          <w:color w:val="auto"/>
          <w:lang w:val="en-US" w:eastAsia="zh-CN"/>
        </w:rPr>
        <w:t>14</w:t>
      </w: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0</w:t>
      </w:r>
      <w:r>
        <w:rPr>
          <w:rFonts w:hint="eastAsia" w:ascii="Times New Roman" w:hAnsi="Times New Roman" w:eastAsia="宋体" w:cs="Times New Roman"/>
          <w:color w:val="auto"/>
        </w:rPr>
        <w:t>0</w:t>
      </w:r>
      <w:r>
        <w:rPr>
          <w:rFonts w:ascii="Times New Roman" w:hAnsi="Times New Roman" w:eastAsia="宋体" w:cs="Times New Roman"/>
          <w:color w:val="auto"/>
        </w:rPr>
        <w:t>至</w:t>
      </w:r>
      <w:r>
        <w:rPr>
          <w:rFonts w:hint="eastAsia" w:ascii="Times New Roman" w:hAnsi="Times New Roman" w:eastAsia="宋体" w:cs="Times New Roman"/>
          <w:color w:val="auto"/>
          <w:lang w:val="en-US" w:eastAsia="zh-CN"/>
        </w:rPr>
        <w:t>17</w:t>
      </w:r>
      <w:r>
        <w:rPr>
          <w:rFonts w:ascii="Times New Roman" w:hAnsi="Times New Roman" w:eastAsia="宋体" w:cs="Times New Roman"/>
          <w:color w:val="auto"/>
        </w:rPr>
        <w:t>:00。</w:t>
      </w: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7C9319B9">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十</w:t>
      </w:r>
      <w:r>
        <w:rPr>
          <w:rFonts w:ascii="Times New Roman" w:hAnsi="Times New Roman" w:eastAsia="宋体" w:cs="Times New Roman"/>
          <w:color w:val="auto"/>
        </w:rPr>
        <w:t>、采购代理机构名称、地址</w:t>
      </w:r>
      <w:r>
        <w:rPr>
          <w:rFonts w:hint="eastAsia" w:ascii="Times New Roman" w:hAnsi="Times New Roman" w:eastAsia="宋体" w:cs="Times New Roman"/>
          <w:color w:val="auto"/>
        </w:rPr>
        <w:t>、</w:t>
      </w:r>
      <w:r>
        <w:rPr>
          <w:rFonts w:ascii="Times New Roman" w:hAnsi="Times New Roman" w:eastAsia="宋体" w:cs="Times New Roman"/>
          <w:color w:val="auto"/>
        </w:rPr>
        <w:t>联系人及联系方式</w:t>
      </w:r>
    </w:p>
    <w:p w14:paraId="359465B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077F1AB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4A7E09ED">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val="en-US" w:eastAsia="zh-CN"/>
        </w:rPr>
        <w:t>傅耀、杨光</w:t>
      </w:r>
      <w:r>
        <w:rPr>
          <w:rFonts w:ascii="Times New Roman" w:hAnsi="Times New Roman" w:eastAsia="宋体" w:cs="Times New Roman"/>
          <w:color w:val="auto"/>
        </w:rPr>
        <w:t xml:space="preserve"> </w:t>
      </w:r>
    </w:p>
    <w:p w14:paraId="367084A0">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48EA9A68">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46D3BC9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2B7CCA2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2BAA37F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306B4315">
      <w:pPr>
        <w:pStyle w:val="30"/>
        <w:spacing w:line="360" w:lineRule="auto"/>
        <w:ind w:firstLine="480"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lang w:val="en-US" w:eastAsia="zh-CN"/>
        </w:rPr>
        <w:t>8318</w:t>
      </w:r>
    </w:p>
    <w:p w14:paraId="7DE403F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248E5FC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、采购人的名称、地址和联系方式</w:t>
      </w:r>
    </w:p>
    <w:p w14:paraId="3809DCC3">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天津市中心妇产科医院</w:t>
      </w:r>
      <w:r>
        <w:rPr>
          <w:rFonts w:ascii="Times New Roman" w:hAnsi="Times New Roman" w:eastAsia="宋体" w:cs="Times New Roman"/>
          <w:color w:val="auto"/>
        </w:rPr>
        <w:t xml:space="preserve"> </w:t>
      </w:r>
    </w:p>
    <w:p w14:paraId="4D36B3F1">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天津市南开区南开三马路156号</w:t>
      </w:r>
      <w:r>
        <w:rPr>
          <w:rFonts w:ascii="Times New Roman" w:hAnsi="Times New Roman" w:eastAsia="宋体" w:cs="Times New Roman"/>
          <w:color w:val="auto"/>
        </w:rPr>
        <w:t xml:space="preserve"> </w:t>
      </w:r>
    </w:p>
    <w:p w14:paraId="7D302C5B">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郝然</w:t>
      </w:r>
      <w:r>
        <w:rPr>
          <w:rFonts w:ascii="Times New Roman" w:hAnsi="Times New Roman" w:eastAsia="宋体" w:cs="Times New Roman"/>
          <w:color w:val="auto"/>
        </w:rPr>
        <w:t xml:space="preserve"> </w:t>
      </w:r>
    </w:p>
    <w:p w14:paraId="6228D27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rPr>
        <w:t>022-58287971</w:t>
      </w:r>
      <w:r>
        <w:rPr>
          <w:rFonts w:ascii="Times New Roman" w:hAnsi="Times New Roman" w:eastAsia="宋体" w:cs="Times New Roman"/>
          <w:color w:val="auto"/>
        </w:rPr>
        <w:t xml:space="preserve"> </w:t>
      </w:r>
    </w:p>
    <w:p w14:paraId="1E9D465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7D52E3C5">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694418E5">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781EF372">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w:t>
      </w:r>
      <w:r>
        <w:rPr>
          <w:rFonts w:hint="eastAsia" w:ascii="Times New Roman" w:hAnsi="Times New Roman" w:eastAsia="宋体" w:cs="Times New Roman"/>
          <w:color w:val="auto"/>
        </w:rPr>
        <w:t>天津市中心妇产科医院</w:t>
      </w:r>
    </w:p>
    <w:p w14:paraId="166037D5">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联系地址：天津市南开区南开三马路156号</w:t>
      </w:r>
    </w:p>
    <w:p w14:paraId="5190CCBA">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w:t>
      </w:r>
      <w:r>
        <w:rPr>
          <w:rFonts w:hint="eastAsia" w:ascii="Times New Roman" w:hAnsi="Times New Roman" w:eastAsia="宋体" w:cs="Times New Roman"/>
          <w:color w:val="auto"/>
        </w:rPr>
        <w:t>郝然</w:t>
      </w:r>
    </w:p>
    <w:p w14:paraId="7E6B5FE7">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联系方式：022-58287971</w:t>
      </w:r>
    </w:p>
    <w:p w14:paraId="2999E3C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523A679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7E2B573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74C4C21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四</w:t>
      </w:r>
      <w:r>
        <w:rPr>
          <w:rFonts w:ascii="Times New Roman" w:hAnsi="Times New Roman" w:eastAsia="宋体" w:cs="Times New Roman"/>
          <w:color w:val="auto"/>
        </w:rPr>
        <w:t>、招标代理服务费</w:t>
      </w:r>
    </w:p>
    <w:p w14:paraId="139D594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本项目按以下比例向中标供应商收取招标代理服务费</w:t>
      </w:r>
      <w:r>
        <w:rPr>
          <w:rFonts w:hint="eastAsia" w:ascii="Times New Roman" w:hAnsi="Times New Roman" w:eastAsia="宋体" w:cs="Times New Roman"/>
          <w:color w:val="auto"/>
        </w:rPr>
        <w:t>：</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0A97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64623428">
            <w:pPr>
              <w:tabs>
                <w:tab w:val="left" w:pos="750"/>
                <w:tab w:val="left" w:pos="840"/>
              </w:tabs>
              <w:adjustRightInd w:val="0"/>
              <w:snapToGrid w:val="0"/>
              <w:jc w:val="center"/>
              <w:rPr>
                <w:color w:val="auto"/>
                <w:sz w:val="24"/>
              </w:rPr>
            </w:pPr>
            <w:r>
              <w:rPr>
                <w:color w:val="auto"/>
                <w:sz w:val="24"/>
              </w:rPr>
              <w:t>中标金额</w:t>
            </w:r>
            <w:r>
              <w:rPr>
                <w:rFonts w:hint="eastAsia"/>
                <w:color w:val="auto"/>
                <w:sz w:val="24"/>
              </w:rPr>
              <w:t>（万元）</w:t>
            </w:r>
          </w:p>
        </w:tc>
        <w:tc>
          <w:tcPr>
            <w:tcW w:w="3657" w:type="dxa"/>
            <w:vAlign w:val="center"/>
          </w:tcPr>
          <w:p w14:paraId="3992BD70">
            <w:pPr>
              <w:tabs>
                <w:tab w:val="left" w:pos="750"/>
                <w:tab w:val="left" w:pos="840"/>
              </w:tabs>
              <w:adjustRightInd w:val="0"/>
              <w:snapToGrid w:val="0"/>
              <w:jc w:val="center"/>
              <w:rPr>
                <w:color w:val="auto"/>
                <w:sz w:val="24"/>
              </w:rPr>
            </w:pPr>
            <w:r>
              <w:rPr>
                <w:color w:val="auto"/>
                <w:sz w:val="24"/>
              </w:rPr>
              <w:t>费率</w:t>
            </w:r>
          </w:p>
        </w:tc>
      </w:tr>
      <w:tr w14:paraId="357B8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6083228">
            <w:pPr>
              <w:tabs>
                <w:tab w:val="left" w:pos="750"/>
                <w:tab w:val="left" w:pos="840"/>
              </w:tabs>
              <w:adjustRightInd w:val="0"/>
              <w:snapToGrid w:val="0"/>
              <w:jc w:val="center"/>
              <w:rPr>
                <w:color w:val="auto"/>
                <w:sz w:val="24"/>
              </w:rPr>
            </w:pPr>
            <w:r>
              <w:rPr>
                <w:color w:val="auto"/>
                <w:sz w:val="24"/>
              </w:rPr>
              <w:t>100以下</w:t>
            </w:r>
          </w:p>
        </w:tc>
        <w:tc>
          <w:tcPr>
            <w:tcW w:w="3657" w:type="dxa"/>
            <w:vAlign w:val="center"/>
          </w:tcPr>
          <w:p w14:paraId="5862EB9A">
            <w:pPr>
              <w:tabs>
                <w:tab w:val="left" w:pos="750"/>
                <w:tab w:val="left" w:pos="840"/>
              </w:tabs>
              <w:adjustRightInd w:val="0"/>
              <w:snapToGrid w:val="0"/>
              <w:jc w:val="center"/>
              <w:rPr>
                <w:color w:val="auto"/>
                <w:sz w:val="24"/>
              </w:rPr>
            </w:pPr>
            <w:r>
              <w:rPr>
                <w:color w:val="auto"/>
                <w:sz w:val="24"/>
              </w:rPr>
              <w:t>1%</w:t>
            </w:r>
          </w:p>
        </w:tc>
      </w:tr>
      <w:tr w14:paraId="5896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4AF3025">
            <w:pPr>
              <w:tabs>
                <w:tab w:val="left" w:pos="750"/>
                <w:tab w:val="left" w:pos="840"/>
              </w:tabs>
              <w:adjustRightInd w:val="0"/>
              <w:snapToGrid w:val="0"/>
              <w:jc w:val="center"/>
              <w:rPr>
                <w:color w:val="auto"/>
                <w:sz w:val="24"/>
              </w:rPr>
            </w:pPr>
            <w:r>
              <w:rPr>
                <w:color w:val="auto"/>
                <w:sz w:val="24"/>
              </w:rPr>
              <w:t>100-500</w:t>
            </w:r>
          </w:p>
        </w:tc>
        <w:tc>
          <w:tcPr>
            <w:tcW w:w="3657" w:type="dxa"/>
            <w:vAlign w:val="center"/>
          </w:tcPr>
          <w:p w14:paraId="19793266">
            <w:pPr>
              <w:tabs>
                <w:tab w:val="left" w:pos="750"/>
                <w:tab w:val="left" w:pos="840"/>
              </w:tabs>
              <w:adjustRightInd w:val="0"/>
              <w:snapToGrid w:val="0"/>
              <w:jc w:val="center"/>
              <w:rPr>
                <w:color w:val="auto"/>
                <w:sz w:val="24"/>
              </w:rPr>
            </w:pPr>
            <w:r>
              <w:rPr>
                <w:rFonts w:hint="eastAsia"/>
                <w:color w:val="auto"/>
                <w:sz w:val="24"/>
              </w:rPr>
              <w:t>0.8</w:t>
            </w:r>
            <w:r>
              <w:rPr>
                <w:color w:val="auto"/>
                <w:sz w:val="24"/>
              </w:rPr>
              <w:t>%</w:t>
            </w:r>
          </w:p>
        </w:tc>
      </w:tr>
      <w:tr w14:paraId="77291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7610D3EB">
            <w:pPr>
              <w:tabs>
                <w:tab w:val="left" w:pos="750"/>
                <w:tab w:val="left" w:pos="840"/>
              </w:tabs>
              <w:adjustRightInd w:val="0"/>
              <w:snapToGrid w:val="0"/>
              <w:jc w:val="center"/>
              <w:rPr>
                <w:color w:val="auto"/>
                <w:sz w:val="24"/>
              </w:rPr>
            </w:pPr>
            <w:r>
              <w:rPr>
                <w:color w:val="auto"/>
                <w:sz w:val="24"/>
              </w:rPr>
              <w:t>500-1000</w:t>
            </w:r>
          </w:p>
        </w:tc>
        <w:tc>
          <w:tcPr>
            <w:tcW w:w="3657" w:type="dxa"/>
            <w:vAlign w:val="center"/>
          </w:tcPr>
          <w:p w14:paraId="1AB9269F">
            <w:pPr>
              <w:tabs>
                <w:tab w:val="left" w:pos="750"/>
                <w:tab w:val="left" w:pos="840"/>
              </w:tabs>
              <w:adjustRightInd w:val="0"/>
              <w:snapToGrid w:val="0"/>
              <w:jc w:val="center"/>
              <w:rPr>
                <w:color w:val="auto"/>
                <w:sz w:val="24"/>
              </w:rPr>
            </w:pPr>
            <w:r>
              <w:rPr>
                <w:color w:val="auto"/>
                <w:sz w:val="24"/>
              </w:rPr>
              <w:t>0.</w:t>
            </w:r>
            <w:r>
              <w:rPr>
                <w:rFonts w:hint="eastAsia"/>
                <w:color w:val="auto"/>
                <w:sz w:val="24"/>
              </w:rPr>
              <w:t>45</w:t>
            </w:r>
            <w:r>
              <w:rPr>
                <w:color w:val="auto"/>
                <w:sz w:val="24"/>
              </w:rPr>
              <w:t>%</w:t>
            </w:r>
          </w:p>
        </w:tc>
      </w:tr>
      <w:tr w14:paraId="435A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40AE314">
            <w:pPr>
              <w:tabs>
                <w:tab w:val="left" w:pos="750"/>
                <w:tab w:val="left" w:pos="840"/>
              </w:tabs>
              <w:adjustRightInd w:val="0"/>
              <w:snapToGrid w:val="0"/>
              <w:jc w:val="center"/>
              <w:rPr>
                <w:color w:val="auto"/>
                <w:sz w:val="24"/>
              </w:rPr>
            </w:pPr>
            <w:r>
              <w:rPr>
                <w:color w:val="auto"/>
                <w:sz w:val="24"/>
              </w:rPr>
              <w:t>1000</w:t>
            </w:r>
            <w:r>
              <w:rPr>
                <w:rFonts w:hint="eastAsia"/>
                <w:color w:val="auto"/>
                <w:sz w:val="24"/>
              </w:rPr>
              <w:t>-5000</w:t>
            </w:r>
          </w:p>
        </w:tc>
        <w:tc>
          <w:tcPr>
            <w:tcW w:w="3657" w:type="dxa"/>
            <w:vAlign w:val="center"/>
          </w:tcPr>
          <w:p w14:paraId="5929A666">
            <w:pPr>
              <w:tabs>
                <w:tab w:val="left" w:pos="750"/>
                <w:tab w:val="left" w:pos="840"/>
              </w:tabs>
              <w:adjustRightInd w:val="0"/>
              <w:snapToGrid w:val="0"/>
              <w:jc w:val="center"/>
              <w:rPr>
                <w:color w:val="auto"/>
                <w:sz w:val="24"/>
              </w:rPr>
            </w:pPr>
            <w:r>
              <w:rPr>
                <w:rFonts w:hint="eastAsia"/>
                <w:color w:val="auto"/>
                <w:sz w:val="24"/>
              </w:rPr>
              <w:t>0.25%</w:t>
            </w:r>
          </w:p>
        </w:tc>
      </w:tr>
      <w:tr w14:paraId="2A2D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0E362C1">
            <w:pPr>
              <w:tabs>
                <w:tab w:val="left" w:pos="750"/>
                <w:tab w:val="left" w:pos="840"/>
              </w:tabs>
              <w:adjustRightInd w:val="0"/>
              <w:snapToGrid w:val="0"/>
              <w:jc w:val="center"/>
              <w:rPr>
                <w:color w:val="auto"/>
                <w:sz w:val="24"/>
              </w:rPr>
            </w:pPr>
            <w:r>
              <w:rPr>
                <w:rFonts w:hint="eastAsia"/>
                <w:color w:val="auto"/>
                <w:sz w:val="24"/>
              </w:rPr>
              <w:t>5000-10000</w:t>
            </w:r>
          </w:p>
        </w:tc>
        <w:tc>
          <w:tcPr>
            <w:tcW w:w="3657" w:type="dxa"/>
            <w:vAlign w:val="center"/>
          </w:tcPr>
          <w:p w14:paraId="01A6D7E1">
            <w:pPr>
              <w:tabs>
                <w:tab w:val="left" w:pos="750"/>
                <w:tab w:val="left" w:pos="840"/>
              </w:tabs>
              <w:adjustRightInd w:val="0"/>
              <w:snapToGrid w:val="0"/>
              <w:jc w:val="center"/>
              <w:rPr>
                <w:color w:val="auto"/>
                <w:sz w:val="24"/>
              </w:rPr>
            </w:pPr>
            <w:r>
              <w:rPr>
                <w:rFonts w:hint="eastAsia"/>
                <w:color w:val="auto"/>
                <w:sz w:val="24"/>
              </w:rPr>
              <w:t>0.1%</w:t>
            </w:r>
          </w:p>
        </w:tc>
      </w:tr>
      <w:tr w14:paraId="206E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73733370">
            <w:pPr>
              <w:tabs>
                <w:tab w:val="left" w:pos="750"/>
                <w:tab w:val="left" w:pos="840"/>
              </w:tabs>
              <w:adjustRightInd w:val="0"/>
              <w:snapToGrid w:val="0"/>
              <w:jc w:val="center"/>
              <w:rPr>
                <w:color w:val="auto"/>
                <w:sz w:val="24"/>
              </w:rPr>
            </w:pPr>
            <w:r>
              <w:rPr>
                <w:rFonts w:hint="eastAsia"/>
                <w:color w:val="auto"/>
                <w:sz w:val="24"/>
              </w:rPr>
              <w:t>10000-100000</w:t>
            </w:r>
          </w:p>
        </w:tc>
        <w:tc>
          <w:tcPr>
            <w:tcW w:w="3657" w:type="dxa"/>
            <w:vAlign w:val="center"/>
          </w:tcPr>
          <w:p w14:paraId="5812285A">
            <w:pPr>
              <w:tabs>
                <w:tab w:val="left" w:pos="750"/>
                <w:tab w:val="left" w:pos="840"/>
              </w:tabs>
              <w:adjustRightInd w:val="0"/>
              <w:snapToGrid w:val="0"/>
              <w:jc w:val="center"/>
              <w:rPr>
                <w:color w:val="auto"/>
                <w:sz w:val="24"/>
              </w:rPr>
            </w:pPr>
            <w:r>
              <w:rPr>
                <w:rFonts w:hint="eastAsia"/>
                <w:color w:val="auto"/>
                <w:sz w:val="24"/>
              </w:rPr>
              <w:t>0.05%</w:t>
            </w:r>
          </w:p>
        </w:tc>
      </w:tr>
    </w:tbl>
    <w:p w14:paraId="3A426504">
      <w:pPr>
        <w:tabs>
          <w:tab w:val="left" w:pos="700"/>
        </w:tabs>
        <w:autoSpaceDE w:val="0"/>
        <w:autoSpaceDN w:val="0"/>
        <w:adjustRightInd w:val="0"/>
        <w:spacing w:line="360" w:lineRule="auto"/>
        <w:ind w:firstLine="480" w:firstLineChars="200"/>
        <w:rPr>
          <w:color w:val="auto"/>
          <w:sz w:val="24"/>
          <w:lang w:val="zh-CN"/>
        </w:rPr>
      </w:pPr>
      <w:r>
        <w:rPr>
          <w:color w:val="auto"/>
          <w:sz w:val="24"/>
          <w:lang w:val="zh-CN"/>
        </w:rPr>
        <w:t>服务费按差额定率累进法计算</w:t>
      </w:r>
      <w:r>
        <w:rPr>
          <w:rFonts w:hint="eastAsia"/>
          <w:color w:val="auto"/>
          <w:sz w:val="24"/>
          <w:lang w:val="zh-CN"/>
        </w:rPr>
        <w:t>，向下取整，精确到元。</w:t>
      </w:r>
      <w:r>
        <w:rPr>
          <w:color w:val="auto"/>
          <w:sz w:val="24"/>
          <w:lang w:val="zh-CN"/>
        </w:rPr>
        <w:t>例如</w:t>
      </w:r>
      <w:r>
        <w:rPr>
          <w:color w:val="auto"/>
          <w:sz w:val="24"/>
        </w:rPr>
        <w:t>中标</w:t>
      </w:r>
      <w:r>
        <w:rPr>
          <w:color w:val="auto"/>
          <w:sz w:val="24"/>
          <w:lang w:val="zh-CN"/>
        </w:rPr>
        <w:t>金额为680</w:t>
      </w:r>
      <w:r>
        <w:rPr>
          <w:rFonts w:hint="eastAsia"/>
          <w:color w:val="auto"/>
          <w:sz w:val="24"/>
          <w:lang w:val="zh-CN"/>
        </w:rPr>
        <w:t>5000</w:t>
      </w:r>
      <w:r>
        <w:rPr>
          <w:color w:val="auto"/>
          <w:sz w:val="24"/>
          <w:lang w:val="zh-CN"/>
        </w:rPr>
        <w:t>元，服务费</w:t>
      </w:r>
      <w:r>
        <w:rPr>
          <w:rFonts w:hint="eastAsia"/>
          <w:color w:val="auto"/>
          <w:sz w:val="24"/>
          <w:lang w:val="zh-CN"/>
        </w:rPr>
        <w:t>=</w:t>
      </w:r>
      <w:r>
        <w:rPr>
          <w:color w:val="auto"/>
          <w:sz w:val="24"/>
          <w:lang w:val="zh-CN"/>
        </w:rPr>
        <w:t>100</w:t>
      </w:r>
      <w:r>
        <w:rPr>
          <w:rFonts w:hint="eastAsia"/>
          <w:color w:val="auto"/>
          <w:sz w:val="24"/>
          <w:lang w:val="zh-CN"/>
        </w:rPr>
        <w:t>0000</w:t>
      </w:r>
      <w:r>
        <w:rPr>
          <w:color w:val="auto"/>
          <w:sz w:val="24"/>
          <w:lang w:val="zh-CN"/>
        </w:rPr>
        <w:t>×1%+</w:t>
      </w:r>
      <w:r>
        <w:rPr>
          <w:rFonts w:hint="eastAsia"/>
          <w:color w:val="auto"/>
          <w:sz w:val="24"/>
          <w:lang w:val="zh-CN"/>
        </w:rPr>
        <w:t>（</w:t>
      </w:r>
      <w:r>
        <w:rPr>
          <w:color w:val="auto"/>
          <w:sz w:val="24"/>
          <w:lang w:val="zh-CN"/>
        </w:rPr>
        <w:t>500</w:t>
      </w:r>
      <w:r>
        <w:rPr>
          <w:rFonts w:hint="eastAsia"/>
          <w:color w:val="auto"/>
          <w:sz w:val="24"/>
          <w:lang w:val="zh-CN"/>
        </w:rPr>
        <w:t>0000</w:t>
      </w:r>
      <w:r>
        <w:rPr>
          <w:color w:val="auto"/>
          <w:sz w:val="24"/>
          <w:lang w:val="zh-CN"/>
        </w:rPr>
        <w:t>-100</w:t>
      </w:r>
      <w:r>
        <w:rPr>
          <w:rFonts w:hint="eastAsia"/>
          <w:color w:val="auto"/>
          <w:sz w:val="24"/>
          <w:lang w:val="zh-CN"/>
        </w:rPr>
        <w:t>0000）</w:t>
      </w:r>
      <w:r>
        <w:rPr>
          <w:color w:val="auto"/>
          <w:sz w:val="24"/>
          <w:lang w:val="zh-CN"/>
        </w:rPr>
        <w:t>×</w:t>
      </w:r>
      <w:r>
        <w:rPr>
          <w:rFonts w:hint="eastAsia"/>
          <w:color w:val="auto"/>
          <w:sz w:val="24"/>
          <w:lang w:val="zh-CN"/>
        </w:rPr>
        <w:t>0.8</w:t>
      </w:r>
      <w:r>
        <w:rPr>
          <w:color w:val="auto"/>
          <w:sz w:val="24"/>
          <w:lang w:val="zh-CN"/>
        </w:rPr>
        <w:t>%+</w:t>
      </w:r>
      <w:r>
        <w:rPr>
          <w:rFonts w:hint="eastAsia"/>
          <w:color w:val="auto"/>
          <w:sz w:val="24"/>
          <w:lang w:val="zh-CN"/>
        </w:rPr>
        <w:t>（</w:t>
      </w:r>
      <w:r>
        <w:rPr>
          <w:color w:val="auto"/>
          <w:sz w:val="24"/>
          <w:lang w:val="zh-CN"/>
        </w:rPr>
        <w:t>680</w:t>
      </w:r>
      <w:r>
        <w:rPr>
          <w:rFonts w:hint="eastAsia"/>
          <w:color w:val="auto"/>
          <w:sz w:val="24"/>
          <w:lang w:val="zh-CN"/>
        </w:rPr>
        <w:t>5000</w:t>
      </w:r>
      <w:r>
        <w:rPr>
          <w:color w:val="auto"/>
          <w:sz w:val="24"/>
          <w:lang w:val="zh-CN"/>
        </w:rPr>
        <w:t>-500</w:t>
      </w:r>
      <w:r>
        <w:rPr>
          <w:rFonts w:hint="eastAsia"/>
          <w:color w:val="auto"/>
          <w:sz w:val="24"/>
          <w:lang w:val="zh-CN"/>
        </w:rPr>
        <w:t>0000）</w:t>
      </w:r>
      <w:r>
        <w:rPr>
          <w:color w:val="auto"/>
          <w:sz w:val="24"/>
          <w:lang w:val="zh-CN"/>
        </w:rPr>
        <w:t>×0.</w:t>
      </w:r>
      <w:r>
        <w:rPr>
          <w:rFonts w:hint="eastAsia"/>
          <w:color w:val="auto"/>
          <w:sz w:val="24"/>
          <w:lang w:val="zh-CN"/>
        </w:rPr>
        <w:t>45</w:t>
      </w:r>
      <w:r>
        <w:rPr>
          <w:color w:val="auto"/>
          <w:sz w:val="24"/>
          <w:lang w:val="zh-CN"/>
        </w:rPr>
        <w:t>%=</w:t>
      </w:r>
      <w:r>
        <w:rPr>
          <w:rFonts w:hint="eastAsia"/>
          <w:color w:val="auto"/>
          <w:sz w:val="24"/>
          <w:lang w:val="zh-CN"/>
        </w:rPr>
        <w:t>50122.5</w:t>
      </w:r>
      <w:r>
        <w:rPr>
          <w:color w:val="auto"/>
          <w:sz w:val="24"/>
          <w:lang w:val="zh-CN"/>
        </w:rPr>
        <w:t>元，服务费</w:t>
      </w:r>
      <w:r>
        <w:rPr>
          <w:rFonts w:hint="eastAsia"/>
          <w:color w:val="auto"/>
          <w:sz w:val="24"/>
          <w:lang w:val="zh-CN"/>
        </w:rPr>
        <w:t>缴纳50122元。</w:t>
      </w:r>
      <w:r>
        <w:rPr>
          <w:color w:val="auto"/>
          <w:sz w:val="24"/>
          <w:lang w:val="zh-CN"/>
        </w:rPr>
        <w:t>其中中标金额以《中标通知书》为准。</w:t>
      </w:r>
    </w:p>
    <w:p w14:paraId="240F6BBE">
      <w:pPr>
        <w:tabs>
          <w:tab w:val="left" w:pos="700"/>
        </w:tabs>
        <w:autoSpaceDE w:val="0"/>
        <w:autoSpaceDN w:val="0"/>
        <w:adjustRightInd w:val="0"/>
        <w:spacing w:line="360" w:lineRule="auto"/>
        <w:ind w:firstLine="480" w:firstLineChars="200"/>
        <w:rPr>
          <w:color w:val="auto"/>
          <w:sz w:val="24"/>
          <w:szCs w:val="24"/>
          <w:lang w:val="zh-CN"/>
        </w:rPr>
      </w:pPr>
      <w:r>
        <w:rPr>
          <w:rFonts w:hint="eastAsia"/>
          <w:color w:val="auto"/>
          <w:sz w:val="24"/>
          <w:szCs w:val="24"/>
        </w:rPr>
        <w:t>中标供应商应于中标公告发布之日起5个工作日内缴纳</w:t>
      </w:r>
      <w:r>
        <w:rPr>
          <w:rFonts w:hint="eastAsia"/>
          <w:color w:val="auto"/>
          <w:sz w:val="24"/>
          <w:szCs w:val="24"/>
          <w:lang w:val="zh-CN"/>
        </w:rPr>
        <w:t>招标代理服务费，缴费单位名称须与投标单位名称一致，缴费时请注明项目编号及中标包号。</w:t>
      </w:r>
    </w:p>
    <w:p w14:paraId="30C21920">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1988BAE4">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683501ED">
      <w:pPr>
        <w:pStyle w:val="30"/>
        <w:spacing w:line="360" w:lineRule="auto"/>
        <w:ind w:firstLine="2152"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2D4F2DA9">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4B76E1C0">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779793AF">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4713C0F6">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缴费及申请开票系统：http://pay.tjggzy.cn/</w:t>
      </w:r>
    </w:p>
    <w:p w14:paraId="0A1C3B48">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缴费及开票咨询电话：022-24532012</w:t>
      </w:r>
    </w:p>
    <w:p w14:paraId="49FE301D">
      <w:pPr>
        <w:pStyle w:val="30"/>
        <w:spacing w:line="360" w:lineRule="auto"/>
        <w:ind w:firstLine="480" w:firstLineChars="200"/>
        <w:jc w:val="both"/>
        <w:rPr>
          <w:color w:val="auto"/>
          <w:lang w:val="zh-CN"/>
        </w:rPr>
      </w:pPr>
      <w:r>
        <w:rPr>
          <w:rFonts w:hint="eastAsia"/>
          <w:color w:val="auto"/>
          <w:lang w:val="zh-CN"/>
        </w:rPr>
        <w:t>十五、《</w:t>
      </w:r>
      <w:r>
        <w:rPr>
          <w:rFonts w:cs="Times New Roman" w:asciiTheme="minorEastAsia" w:hAnsiTheme="minorEastAsia" w:eastAsiaTheme="minorEastAsia"/>
          <w:bCs/>
        </w:rPr>
        <w:t>“政采贷”业务提示函</w:t>
      </w:r>
      <w:r>
        <w:rPr>
          <w:rFonts w:hint="eastAsia"/>
          <w:color w:val="auto"/>
          <w:lang w:val="zh-CN"/>
        </w:rPr>
        <w:t>》</w:t>
      </w:r>
      <w:r>
        <w:rPr>
          <w:rFonts w:hint="eastAsia" w:asciiTheme="minorEastAsia" w:hAnsiTheme="minorEastAsia" w:eastAsiaTheme="minorEastAsia"/>
          <w:bCs/>
        </w:rPr>
        <w:t>、《</w:t>
      </w:r>
      <w:r>
        <w:rPr>
          <w:rFonts w:cs="Times New Roman" w:asciiTheme="minorEastAsia" w:hAnsiTheme="minorEastAsia" w:eastAsiaTheme="minorEastAsia"/>
          <w:bCs/>
        </w:rPr>
        <w:t>政府采购支持中小企业政策提示函</w:t>
      </w:r>
      <w:r>
        <w:rPr>
          <w:rFonts w:hint="eastAsia" w:asciiTheme="minorEastAsia" w:hAnsiTheme="minorEastAsia" w:eastAsiaTheme="minorEastAsia"/>
          <w:bCs/>
        </w:rPr>
        <w:t>》和《诚信参与政府采购活动提示函》</w:t>
      </w:r>
    </w:p>
    <w:p w14:paraId="3992CEFB">
      <w:pPr>
        <w:pStyle w:val="30"/>
        <w:spacing w:line="360" w:lineRule="auto"/>
        <w:ind w:firstLine="480" w:firstLineChars="200"/>
        <w:rPr>
          <w:rFonts w:ascii="Times New Roman" w:hAnsi="Times New Roman" w:eastAsia="宋体" w:cs="Times New Roman"/>
          <w:color w:val="FF0000"/>
        </w:rPr>
      </w:pPr>
    </w:p>
    <w:p w14:paraId="6C2A8092">
      <w:pPr>
        <w:pStyle w:val="30"/>
        <w:spacing w:line="360" w:lineRule="auto"/>
        <w:ind w:firstLine="480" w:firstLineChars="200"/>
        <w:rPr>
          <w:rFonts w:ascii="Times New Roman" w:hAnsi="Times New Roman" w:eastAsia="宋体" w:cs="Times New Roman"/>
          <w:color w:val="FF0000"/>
        </w:rPr>
      </w:pPr>
    </w:p>
    <w:p w14:paraId="7D2D9F24">
      <w:pPr>
        <w:pStyle w:val="30"/>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19</w:t>
      </w:r>
      <w:r>
        <w:rPr>
          <w:rFonts w:ascii="Times New Roman" w:hAnsi="Times New Roman" w:eastAsia="宋体" w:cs="Times New Roman"/>
          <w:color w:val="auto"/>
        </w:rPr>
        <w:t>日</w:t>
      </w:r>
    </w:p>
    <w:p w14:paraId="3885FE3D">
      <w:pPr>
        <w:pStyle w:val="30"/>
        <w:spacing w:line="360" w:lineRule="auto"/>
        <w:ind w:right="960"/>
        <w:rPr>
          <w:rFonts w:ascii="Times New Roman" w:hAnsi="Times New Roman" w:eastAsia="宋体" w:cs="Times New Roman"/>
          <w:color w:val="auto"/>
        </w:rPr>
      </w:pPr>
    </w:p>
    <w:p w14:paraId="3AFB75A4">
      <w:pPr>
        <w:widowControl/>
        <w:jc w:val="left"/>
        <w:rPr>
          <w:kern w:val="0"/>
          <w:sz w:val="24"/>
          <w:szCs w:val="24"/>
        </w:rPr>
      </w:pPr>
      <w:r>
        <w:br w:type="page"/>
      </w:r>
    </w:p>
    <w:p w14:paraId="6A5A10DB">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“政采贷”业务提示函</w:t>
      </w:r>
    </w:p>
    <w:p w14:paraId="531F0EF1">
      <w:pPr>
        <w:spacing w:line="360" w:lineRule="auto"/>
        <w:jc w:val="center"/>
        <w:rPr>
          <w:rFonts w:eastAsia="方正小标宋简体"/>
          <w:bCs/>
          <w:kern w:val="0"/>
          <w:sz w:val="24"/>
          <w:szCs w:val="24"/>
        </w:rPr>
      </w:pPr>
    </w:p>
    <w:p w14:paraId="7489DF64">
      <w:pPr>
        <w:spacing w:line="360" w:lineRule="auto"/>
        <w:ind w:firstLine="480" w:firstLineChars="200"/>
        <w:rPr>
          <w:bCs/>
          <w:kern w:val="0"/>
          <w:sz w:val="24"/>
          <w:szCs w:val="24"/>
        </w:rPr>
      </w:pPr>
      <w:r>
        <w:rPr>
          <w:bCs/>
          <w:kern w:val="0"/>
          <w:sz w:val="24"/>
          <w:szCs w:val="24"/>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14:paraId="3C77A2EB">
      <w:pPr>
        <w:spacing w:line="360" w:lineRule="auto"/>
        <w:ind w:firstLine="480" w:firstLineChars="200"/>
        <w:rPr>
          <w:sz w:val="24"/>
          <w:szCs w:val="24"/>
        </w:rPr>
      </w:pPr>
      <w:r>
        <w:rPr>
          <w:bCs/>
          <w:kern w:val="0"/>
          <w:sz w:val="24"/>
          <w:szCs w:val="24"/>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7232A16D">
      <w:pPr>
        <w:spacing w:line="360" w:lineRule="auto"/>
        <w:ind w:firstLine="480" w:firstLineChars="200"/>
        <w:rPr>
          <w:sz w:val="24"/>
          <w:szCs w:val="24"/>
        </w:rPr>
      </w:pPr>
      <w:r>
        <w:rPr>
          <w:bCs/>
          <w:kern w:val="0"/>
          <w:sz w:val="24"/>
          <w:szCs w:val="24"/>
        </w:rPr>
        <w:t>【</w:t>
      </w:r>
      <w:r>
        <w:rPr>
          <w:sz w:val="24"/>
          <w:szCs w:val="24"/>
        </w:rPr>
        <w:t>特别提示</w:t>
      </w:r>
      <w:r>
        <w:rPr>
          <w:bCs/>
          <w:kern w:val="0"/>
          <w:sz w:val="24"/>
          <w:szCs w:val="24"/>
        </w:rPr>
        <w:t>】“政采贷”业务坚持“政府引导、市场运作、企业自愿、风险自担”的原则，</w:t>
      </w:r>
      <w:r>
        <w:rPr>
          <w:sz w:val="24"/>
          <w:szCs w:val="24"/>
        </w:rPr>
        <w:t>供应商自愿申请“政采贷”业务并自由选择商业银行，任何单位和个人不得干预或限制。</w:t>
      </w:r>
    </w:p>
    <w:p w14:paraId="0D960730">
      <w:pPr>
        <w:spacing w:line="360" w:lineRule="auto"/>
        <w:jc w:val="center"/>
        <w:rPr>
          <w:rFonts w:eastAsia="方正小标宋简体"/>
          <w:spacing w:val="-10"/>
          <w:sz w:val="24"/>
          <w:szCs w:val="24"/>
        </w:rPr>
      </w:pPr>
    </w:p>
    <w:p w14:paraId="16903FE2">
      <w:pPr>
        <w:spacing w:line="360" w:lineRule="auto"/>
        <w:jc w:val="center"/>
        <w:rPr>
          <w:rFonts w:eastAsia="方正小标宋简体"/>
          <w:spacing w:val="-10"/>
          <w:sz w:val="24"/>
          <w:szCs w:val="24"/>
        </w:rPr>
      </w:pPr>
    </w:p>
    <w:p w14:paraId="2320F5F8">
      <w:pPr>
        <w:widowControl/>
        <w:jc w:val="left"/>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br w:type="page"/>
      </w:r>
    </w:p>
    <w:p w14:paraId="2D007172">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政府采购支持中小企业政策提示函</w:t>
      </w:r>
    </w:p>
    <w:p w14:paraId="6BBDC401">
      <w:pPr>
        <w:adjustRightInd w:val="0"/>
        <w:snapToGrid w:val="0"/>
        <w:spacing w:line="340" w:lineRule="exact"/>
        <w:ind w:firstLine="480" w:firstLineChars="200"/>
        <w:rPr>
          <w:rFonts w:eastAsiaTheme="minorEastAsia"/>
          <w:sz w:val="24"/>
          <w:szCs w:val="24"/>
        </w:rPr>
      </w:pPr>
      <w:r>
        <w:rPr>
          <w:rFonts w:hint="eastAsia" w:eastAsiaTheme="minorEastAsia"/>
          <w:sz w:val="24"/>
          <w:szCs w:val="24"/>
        </w:rPr>
        <w:t>【政策概述】促进中小企业发展是政府采购法定的政策功能。在政府采购活动中，应当通过</w:t>
      </w:r>
      <w:r>
        <w:rPr>
          <w:rFonts w:hint="eastAsia" w:eastAsiaTheme="minorEastAsia"/>
          <w:snapToGrid w:val="0"/>
          <w:sz w:val="24"/>
          <w:szCs w:val="24"/>
        </w:rPr>
        <w:t>加强采购需求管理，落实预留采购份额、价格评审优惠、优先采购等措施，提高中小企业在政府采购中的份额，支持中小企业发展。</w:t>
      </w:r>
    </w:p>
    <w:p w14:paraId="10532AF1">
      <w:pPr>
        <w:adjustRightInd w:val="0"/>
        <w:snapToGrid w:val="0"/>
        <w:spacing w:line="340" w:lineRule="exact"/>
        <w:ind w:firstLine="480" w:firstLineChars="200"/>
        <w:rPr>
          <w:rFonts w:eastAsiaTheme="minorEastAsia"/>
          <w:sz w:val="24"/>
          <w:szCs w:val="24"/>
        </w:rPr>
      </w:pPr>
      <w:r>
        <w:rPr>
          <w:rFonts w:hint="eastAsia" w:eastAsiaTheme="minorEastAsia"/>
          <w:sz w:val="24"/>
          <w:szCs w:val="24"/>
        </w:rPr>
        <w:t>【支持对象】以下对象可享受支持政策：</w:t>
      </w:r>
      <w:r>
        <w:rPr>
          <w:rFonts w:eastAsiaTheme="minorEastAsia"/>
          <w:sz w:val="24"/>
          <w:szCs w:val="24"/>
        </w:rPr>
        <w:t>1.</w:t>
      </w:r>
      <w:r>
        <w:rPr>
          <w:rFonts w:hint="eastAsia" w:eastAsiaTheme="minorEastAsia"/>
          <w:sz w:val="24"/>
          <w:szCs w:val="24"/>
        </w:rPr>
        <w:t>在境内依法设立，依据国务院批准的中小企业划分标准确定的</w:t>
      </w:r>
      <w:r>
        <w:rPr>
          <w:rFonts w:hint="eastAsia" w:eastAsiaTheme="minorEastAsia"/>
          <w:b/>
          <w:sz w:val="24"/>
          <w:szCs w:val="24"/>
        </w:rPr>
        <w:t>中型企业、小型企业和微型企业</w:t>
      </w:r>
      <w:r>
        <w:rPr>
          <w:rFonts w:hint="eastAsia" w:eastAsiaTheme="minorEastAsia"/>
          <w:sz w:val="24"/>
          <w:szCs w:val="24"/>
        </w:rPr>
        <w:t>，但与大企业的负责人为同一人，或者与大企业存在直接控股、管理关系的除外；</w:t>
      </w:r>
      <w:r>
        <w:rPr>
          <w:rFonts w:eastAsiaTheme="minorEastAsia"/>
          <w:sz w:val="24"/>
          <w:szCs w:val="24"/>
        </w:rPr>
        <w:t>2.</w:t>
      </w:r>
      <w:r>
        <w:rPr>
          <w:rFonts w:hint="eastAsia" w:eastAsiaTheme="minorEastAsia"/>
          <w:sz w:val="24"/>
          <w:szCs w:val="24"/>
        </w:rPr>
        <w:t>符合中小企业划分标准的</w:t>
      </w:r>
      <w:r>
        <w:rPr>
          <w:rFonts w:hint="eastAsia" w:eastAsiaTheme="minorEastAsia"/>
          <w:b/>
          <w:sz w:val="24"/>
          <w:szCs w:val="24"/>
        </w:rPr>
        <w:t>个体工商户</w:t>
      </w:r>
      <w:r>
        <w:rPr>
          <w:rFonts w:hint="eastAsia" w:eastAsiaTheme="minorEastAsia"/>
          <w:sz w:val="24"/>
          <w:szCs w:val="24"/>
        </w:rPr>
        <w:t>。</w:t>
      </w:r>
    </w:p>
    <w:p w14:paraId="38612BBD">
      <w:pPr>
        <w:adjustRightInd w:val="0"/>
        <w:snapToGrid w:val="0"/>
        <w:spacing w:line="340" w:lineRule="exact"/>
        <w:ind w:firstLine="480" w:firstLineChars="200"/>
        <w:rPr>
          <w:rFonts w:eastAsiaTheme="minorEastAsia"/>
          <w:snapToGrid w:val="0"/>
          <w:sz w:val="24"/>
          <w:szCs w:val="24"/>
        </w:rPr>
      </w:pPr>
      <w:r>
        <w:rPr>
          <w:rFonts w:hint="eastAsia" w:eastAsiaTheme="minorEastAsia"/>
          <w:snapToGrid w:val="0"/>
          <w:sz w:val="24"/>
          <w:szCs w:val="24"/>
        </w:rPr>
        <w:t>【支持情形】在政府采购活动中，供应商提供的货物、工程或者服务符合下列情形的，享受支持政策：</w:t>
      </w:r>
    </w:p>
    <w:p w14:paraId="3FB2E1FD">
      <w:pPr>
        <w:adjustRightInd w:val="0"/>
        <w:snapToGrid w:val="0"/>
        <w:spacing w:line="340" w:lineRule="exact"/>
        <w:ind w:firstLine="480" w:firstLineChars="200"/>
        <w:rPr>
          <w:rFonts w:eastAsiaTheme="minorEastAsia"/>
          <w:snapToGrid w:val="0"/>
          <w:sz w:val="24"/>
          <w:szCs w:val="24"/>
        </w:rPr>
      </w:pPr>
      <w:r>
        <w:rPr>
          <w:rFonts w:hint="eastAsia" w:eastAsiaTheme="minorEastAsia"/>
          <w:snapToGrid w:val="0"/>
          <w:sz w:val="24"/>
          <w:szCs w:val="24"/>
        </w:rPr>
        <w:t>（一）在货物采购项目中，货物由中小企业制造，即货物由</w:t>
      </w:r>
      <w:r>
        <w:rPr>
          <w:rFonts w:hint="eastAsia" w:eastAsiaTheme="minorEastAsia"/>
          <w:b/>
          <w:snapToGrid w:val="0"/>
          <w:sz w:val="24"/>
          <w:szCs w:val="24"/>
        </w:rPr>
        <w:t>中小企业生产且使用该中小企业商号或者注册商标</w:t>
      </w:r>
      <w:r>
        <w:rPr>
          <w:rFonts w:hint="eastAsia" w:eastAsiaTheme="minorEastAsia"/>
          <w:snapToGrid w:val="0"/>
          <w:sz w:val="24"/>
          <w:szCs w:val="24"/>
        </w:rPr>
        <w:t>；</w:t>
      </w:r>
    </w:p>
    <w:p w14:paraId="25F79106">
      <w:pPr>
        <w:adjustRightInd w:val="0"/>
        <w:snapToGrid w:val="0"/>
        <w:spacing w:line="340" w:lineRule="exact"/>
        <w:ind w:firstLine="480" w:firstLineChars="200"/>
        <w:rPr>
          <w:rFonts w:eastAsiaTheme="minorEastAsia"/>
          <w:snapToGrid w:val="0"/>
          <w:sz w:val="24"/>
          <w:szCs w:val="24"/>
        </w:rPr>
      </w:pPr>
      <w:r>
        <w:rPr>
          <w:rFonts w:hint="eastAsia" w:eastAsiaTheme="minorEastAsia"/>
          <w:snapToGrid w:val="0"/>
          <w:sz w:val="24"/>
          <w:szCs w:val="24"/>
        </w:rPr>
        <w:t>（二）在工程采购项目中，工程由中小企业承建，即工程施工单位为中小企业；</w:t>
      </w:r>
    </w:p>
    <w:p w14:paraId="7A2BB240">
      <w:pPr>
        <w:adjustRightInd w:val="0"/>
        <w:snapToGrid w:val="0"/>
        <w:spacing w:line="340" w:lineRule="exact"/>
        <w:ind w:firstLine="480" w:firstLineChars="200"/>
        <w:rPr>
          <w:rFonts w:eastAsiaTheme="minorEastAsia"/>
          <w:snapToGrid w:val="0"/>
          <w:sz w:val="24"/>
          <w:szCs w:val="24"/>
        </w:rPr>
      </w:pPr>
      <w:r>
        <w:rPr>
          <w:rFonts w:hint="eastAsia" w:eastAsiaTheme="minorEastAsia"/>
          <w:snapToGrid w:val="0"/>
          <w:sz w:val="24"/>
          <w:szCs w:val="24"/>
        </w:rPr>
        <w:t>（三）在服务采购项目中，服务由中小企业承接，即提供服务的人员为中小企业依照《中华人民共和国劳动合同法》</w:t>
      </w:r>
      <w:r>
        <w:rPr>
          <w:rFonts w:hint="eastAsia" w:eastAsiaTheme="minorEastAsia"/>
          <w:b/>
          <w:snapToGrid w:val="0"/>
          <w:sz w:val="24"/>
          <w:szCs w:val="24"/>
        </w:rPr>
        <w:t>订立劳动合同</w:t>
      </w:r>
      <w:r>
        <w:rPr>
          <w:rFonts w:hint="eastAsia" w:eastAsiaTheme="minorEastAsia"/>
          <w:snapToGrid w:val="0"/>
          <w:sz w:val="24"/>
          <w:szCs w:val="24"/>
        </w:rPr>
        <w:t>的从业人员。</w:t>
      </w:r>
    </w:p>
    <w:p w14:paraId="3699E3F6">
      <w:pPr>
        <w:adjustRightInd w:val="0"/>
        <w:snapToGrid w:val="0"/>
        <w:spacing w:line="340" w:lineRule="exact"/>
        <w:ind w:firstLine="480" w:firstLineChars="200"/>
        <w:rPr>
          <w:rFonts w:eastAsiaTheme="minorEastAsia"/>
          <w:sz w:val="24"/>
          <w:szCs w:val="24"/>
        </w:rPr>
      </w:pPr>
      <w:r>
        <w:rPr>
          <w:rFonts w:hint="eastAsia" w:eastAsiaTheme="minorEastAsia"/>
          <w:snapToGrid w:val="0"/>
          <w:sz w:val="24"/>
          <w:szCs w:val="24"/>
        </w:rPr>
        <w:t>以联合体形式参加政府采购活动，联合体各方</w:t>
      </w:r>
      <w:r>
        <w:rPr>
          <w:rFonts w:hint="eastAsia" w:eastAsiaTheme="minorEastAsia"/>
          <w:b/>
          <w:snapToGrid w:val="0"/>
          <w:sz w:val="24"/>
          <w:szCs w:val="24"/>
        </w:rPr>
        <w:t>均为</w:t>
      </w:r>
      <w:r>
        <w:rPr>
          <w:rFonts w:hint="eastAsia" w:eastAsiaTheme="minorEastAsia"/>
          <w:snapToGrid w:val="0"/>
          <w:sz w:val="24"/>
          <w:szCs w:val="24"/>
        </w:rPr>
        <w:t>中小企业的，联合体视同中小企业。其中，联合体各方</w:t>
      </w:r>
      <w:r>
        <w:rPr>
          <w:rFonts w:hint="eastAsia" w:eastAsiaTheme="minorEastAsia"/>
          <w:b/>
          <w:snapToGrid w:val="0"/>
          <w:sz w:val="24"/>
          <w:szCs w:val="24"/>
        </w:rPr>
        <w:t>均为</w:t>
      </w:r>
      <w:r>
        <w:rPr>
          <w:rFonts w:hint="eastAsia" w:eastAsiaTheme="minorEastAsia"/>
          <w:snapToGrid w:val="0"/>
          <w:sz w:val="24"/>
          <w:szCs w:val="24"/>
        </w:rPr>
        <w:t>小微企业的，联合体视同小微企业。</w:t>
      </w:r>
    </w:p>
    <w:p w14:paraId="63AE7406">
      <w:pPr>
        <w:adjustRightInd w:val="0"/>
        <w:snapToGrid w:val="0"/>
        <w:spacing w:line="340" w:lineRule="exact"/>
        <w:ind w:firstLine="480" w:firstLineChars="200"/>
        <w:rPr>
          <w:rFonts w:eastAsiaTheme="minorEastAsia"/>
          <w:color w:val="000000"/>
          <w:sz w:val="24"/>
          <w:szCs w:val="24"/>
        </w:rPr>
      </w:pPr>
      <w:r>
        <w:rPr>
          <w:rFonts w:hint="eastAsia" w:eastAsiaTheme="minorEastAsia"/>
          <w:color w:val="000000"/>
          <w:sz w:val="24"/>
          <w:szCs w:val="24"/>
        </w:rPr>
        <w:t>【注意事项】</w:t>
      </w:r>
    </w:p>
    <w:p w14:paraId="30A668D9">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14:paraId="55CBD911">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中小企业应当对声明函的内容的真实性负责。声明内容如有不实，则构成提供虚假材料谋取中标、成交的情形，需承担相应的法律责任。</w:t>
      </w:r>
    </w:p>
    <w:p w14:paraId="04CAFB53">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3.</w:t>
      </w:r>
      <w:r>
        <w:rPr>
          <w:rFonts w:hint="eastAsia" w:eastAsiaTheme="minor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14:paraId="3F7BC30D">
      <w:pPr>
        <w:adjustRightInd w:val="0"/>
        <w:snapToGrid w:val="0"/>
        <w:spacing w:line="340" w:lineRule="exact"/>
        <w:ind w:firstLine="480" w:firstLineChars="200"/>
        <w:rPr>
          <w:rFonts w:eastAsiaTheme="minorEastAsia"/>
          <w:color w:val="000000"/>
          <w:sz w:val="24"/>
          <w:szCs w:val="24"/>
        </w:rPr>
      </w:pPr>
      <w:r>
        <w:rPr>
          <w:rFonts w:hint="eastAsia" w:eastAsiaTheme="minorEastAsia"/>
          <w:color w:val="000000"/>
          <w:sz w:val="24"/>
          <w:szCs w:val="24"/>
        </w:rPr>
        <w:t>【政策目录】</w:t>
      </w:r>
    </w:p>
    <w:p w14:paraId="79736CD2">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《中华人民共和国政府采购法》第九条</w:t>
      </w:r>
    </w:p>
    <w:p w14:paraId="0ED0E02F">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《中华人民共和国政府采购法实施条例》第六条</w:t>
      </w:r>
    </w:p>
    <w:p w14:paraId="45FCA8A9">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hint="eastAsia" w:eastAsiaTheme="minorEastAsia"/>
          <w:color w:val="000000"/>
          <w:sz w:val="24"/>
          <w:szCs w:val="24"/>
        </w:rPr>
        <w:t>财政部</w:t>
      </w:r>
      <w:r>
        <w:rPr>
          <w:rFonts w:eastAsiaTheme="minorEastAsia"/>
          <w:color w:val="000000"/>
          <w:sz w:val="24"/>
          <w:szCs w:val="24"/>
        </w:rPr>
        <w:t xml:space="preserve"> </w:t>
      </w:r>
      <w:r>
        <w:rPr>
          <w:rFonts w:hint="eastAsia" w:eastAsiaTheme="minor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hint="eastAsia" w:eastAsiaTheme="minorEastAsia"/>
          <w:color w:val="000000"/>
          <w:sz w:val="24"/>
          <w:szCs w:val="24"/>
        </w:rPr>
        <w:t>〕</w:t>
      </w:r>
      <w:r>
        <w:rPr>
          <w:rFonts w:eastAsiaTheme="minorEastAsia"/>
          <w:color w:val="000000"/>
          <w:sz w:val="24"/>
          <w:szCs w:val="24"/>
        </w:rPr>
        <w:t>46</w:t>
      </w:r>
      <w:r>
        <w:rPr>
          <w:rFonts w:hint="eastAsia" w:eastAsiaTheme="minorEastAsia"/>
          <w:color w:val="000000"/>
          <w:sz w:val="24"/>
          <w:szCs w:val="24"/>
        </w:rPr>
        <w:t>号）</w:t>
      </w:r>
    </w:p>
    <w:p w14:paraId="4B7E253E">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hint="eastAsia" w:eastAsiaTheme="minorEastAsia"/>
          <w:color w:val="000000"/>
          <w:sz w:val="24"/>
          <w:szCs w:val="24"/>
        </w:rPr>
        <w:t>财政部关于进一步加大政府采购支持中小企业力度的通知（财库〔</w:t>
      </w:r>
      <w:r>
        <w:rPr>
          <w:rFonts w:eastAsiaTheme="minorEastAsia"/>
          <w:color w:val="000000"/>
          <w:sz w:val="24"/>
          <w:szCs w:val="24"/>
        </w:rPr>
        <w:t>2022</w:t>
      </w:r>
      <w:r>
        <w:rPr>
          <w:rFonts w:hint="eastAsia" w:eastAsiaTheme="minorEastAsia"/>
          <w:color w:val="000000"/>
          <w:sz w:val="24"/>
          <w:szCs w:val="24"/>
        </w:rPr>
        <w:t>〕</w:t>
      </w:r>
      <w:r>
        <w:rPr>
          <w:rFonts w:eastAsiaTheme="minorEastAsia"/>
          <w:color w:val="000000"/>
          <w:sz w:val="24"/>
          <w:szCs w:val="24"/>
        </w:rPr>
        <w:t>19</w:t>
      </w:r>
      <w:r>
        <w:rPr>
          <w:rFonts w:hint="eastAsia" w:eastAsiaTheme="minorEastAsia"/>
          <w:color w:val="000000"/>
          <w:sz w:val="24"/>
          <w:szCs w:val="24"/>
        </w:rPr>
        <w:t>号）</w:t>
      </w:r>
    </w:p>
    <w:p w14:paraId="7EC421D7">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5.</w:t>
      </w:r>
      <w:r>
        <w:rPr>
          <w:rFonts w:hint="eastAsia" w:eastAsiaTheme="minorEastAsia"/>
          <w:color w:val="000000"/>
          <w:sz w:val="24"/>
          <w:szCs w:val="24"/>
        </w:rPr>
        <w:t>天津市财政局</w:t>
      </w:r>
      <w:r>
        <w:rPr>
          <w:rFonts w:eastAsiaTheme="minorEastAsia"/>
          <w:color w:val="000000"/>
          <w:sz w:val="24"/>
          <w:szCs w:val="24"/>
        </w:rPr>
        <w:t xml:space="preserve"> </w:t>
      </w:r>
      <w:r>
        <w:rPr>
          <w:rFonts w:hint="eastAsia" w:eastAsiaTheme="minor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hint="eastAsia" w:eastAsiaTheme="minorEastAsia"/>
          <w:color w:val="000000"/>
          <w:sz w:val="24"/>
          <w:szCs w:val="24"/>
        </w:rPr>
        <w:t>〕</w:t>
      </w:r>
      <w:r>
        <w:rPr>
          <w:rFonts w:eastAsiaTheme="minorEastAsia"/>
          <w:color w:val="000000"/>
          <w:sz w:val="24"/>
          <w:szCs w:val="24"/>
        </w:rPr>
        <w:t>12</w:t>
      </w:r>
      <w:r>
        <w:rPr>
          <w:rFonts w:hint="eastAsia" w:eastAsiaTheme="minorEastAsia"/>
          <w:color w:val="000000"/>
          <w:sz w:val="24"/>
          <w:szCs w:val="24"/>
        </w:rPr>
        <w:t>号）</w:t>
      </w:r>
    </w:p>
    <w:p w14:paraId="244B941A">
      <w:pPr>
        <w:adjustRightInd w:val="0"/>
        <w:snapToGrid w:val="0"/>
        <w:spacing w:line="340" w:lineRule="exact"/>
        <w:ind w:firstLine="480" w:firstLineChars="200"/>
        <w:rPr>
          <w:rFonts w:eastAsiaTheme="minorEastAsia"/>
          <w:sz w:val="24"/>
        </w:rPr>
      </w:pPr>
      <w:r>
        <w:rPr>
          <w:rFonts w:eastAsiaTheme="minorEastAsia"/>
          <w:sz w:val="24"/>
        </w:rPr>
        <w:t>6.</w:t>
      </w:r>
      <w:r>
        <w:rPr>
          <w:rFonts w:hint="eastAsia" w:eastAsiaTheme="minorEastAsia"/>
          <w:sz w:val="24"/>
        </w:rPr>
        <w:t>市财政局</w:t>
      </w:r>
      <w:r>
        <w:rPr>
          <w:rFonts w:eastAsiaTheme="minorEastAsia"/>
          <w:sz w:val="24"/>
        </w:rPr>
        <w:t xml:space="preserve"> </w:t>
      </w:r>
      <w:r>
        <w:rPr>
          <w:rFonts w:hint="eastAsia" w:eastAsiaTheme="minorEastAsia"/>
          <w:sz w:val="24"/>
        </w:rPr>
        <w:t>市发展改革委</w:t>
      </w:r>
      <w:r>
        <w:rPr>
          <w:rFonts w:eastAsiaTheme="minorEastAsia"/>
          <w:sz w:val="24"/>
        </w:rPr>
        <w:t xml:space="preserve"> </w:t>
      </w:r>
      <w:r>
        <w:rPr>
          <w:rFonts w:hint="eastAsia" w:eastAsiaTheme="minorEastAsia"/>
          <w:sz w:val="24"/>
        </w:rPr>
        <w:t>市住房城乡建设委</w:t>
      </w:r>
      <w:r>
        <w:rPr>
          <w:rFonts w:eastAsiaTheme="minorEastAsia"/>
          <w:sz w:val="24"/>
        </w:rPr>
        <w:t xml:space="preserve"> </w:t>
      </w:r>
      <w:r>
        <w:rPr>
          <w:rFonts w:hint="eastAsia" w:eastAsiaTheme="minorEastAsia"/>
          <w:sz w:val="24"/>
        </w:rPr>
        <w:t>市交通运输委</w:t>
      </w:r>
      <w:r>
        <w:rPr>
          <w:rFonts w:eastAsiaTheme="minorEastAsia"/>
          <w:sz w:val="24"/>
        </w:rPr>
        <w:t xml:space="preserve"> </w:t>
      </w:r>
      <w:r>
        <w:rPr>
          <w:rFonts w:hint="eastAsia" w:eastAsiaTheme="minorEastAsia"/>
          <w:sz w:val="24"/>
        </w:rPr>
        <w:t>市水务局</w:t>
      </w:r>
      <w:r>
        <w:rPr>
          <w:rFonts w:eastAsiaTheme="minorEastAsia"/>
          <w:sz w:val="24"/>
        </w:rPr>
        <w:t xml:space="preserve"> </w:t>
      </w:r>
      <w:r>
        <w:rPr>
          <w:rFonts w:hint="eastAsia" w:eastAsiaTheme="minorEastAsia"/>
          <w:sz w:val="24"/>
        </w:rPr>
        <w:t>市政务服务办关于进一步贯彻落实政府采购支持中小企业政策的通知（津财采〔</w:t>
      </w:r>
      <w:r>
        <w:rPr>
          <w:rFonts w:eastAsiaTheme="minorEastAsia"/>
          <w:sz w:val="24"/>
        </w:rPr>
        <w:t>2022</w:t>
      </w:r>
      <w:r>
        <w:rPr>
          <w:rFonts w:hint="eastAsia" w:eastAsiaTheme="minorEastAsia"/>
          <w:sz w:val="24"/>
        </w:rPr>
        <w:t>〕</w:t>
      </w:r>
      <w:r>
        <w:rPr>
          <w:rFonts w:eastAsiaTheme="minorEastAsia"/>
          <w:sz w:val="24"/>
        </w:rPr>
        <w:t>11</w:t>
      </w:r>
      <w:r>
        <w:rPr>
          <w:rFonts w:hint="eastAsia" w:eastAsiaTheme="minorEastAsia"/>
          <w:sz w:val="24"/>
        </w:rPr>
        <w:t>号）</w:t>
      </w:r>
    </w:p>
    <w:p w14:paraId="171D1BD4">
      <w:pPr>
        <w:adjustRightInd w:val="0"/>
        <w:snapToGrid w:val="0"/>
        <w:spacing w:line="340" w:lineRule="exact"/>
        <w:ind w:firstLine="480" w:firstLineChars="200"/>
        <w:rPr>
          <w:rFonts w:eastAsiaTheme="minorEastAsia"/>
          <w:sz w:val="24"/>
        </w:rPr>
      </w:pPr>
    </w:p>
    <w:p w14:paraId="65841F57">
      <w:pPr>
        <w:adjustRightInd w:val="0"/>
        <w:snapToGrid w:val="0"/>
        <w:spacing w:line="400" w:lineRule="exact"/>
        <w:jc w:val="center"/>
        <w:rPr>
          <w:b/>
          <w:sz w:val="24"/>
          <w:szCs w:val="24"/>
        </w:rPr>
      </w:pPr>
      <w:r>
        <w:rPr>
          <w:b/>
          <w:sz w:val="24"/>
          <w:szCs w:val="24"/>
        </w:rPr>
        <w:t>诚信参与政府采购活动提示函</w:t>
      </w:r>
    </w:p>
    <w:p w14:paraId="057D2DDC">
      <w:pPr>
        <w:pStyle w:val="20"/>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rPr>
      </w:pPr>
    </w:p>
    <w:p w14:paraId="7A02BCB9">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近年来，我市财政部门查处的政府采购供应商违法行为中，提供虚假材料谋取中标、成交的占95%以上，严重扰乱了政府采购市场秩序，损害了政府采购营商环境。</w:t>
      </w:r>
    </w:p>
    <w:p w14:paraId="769B4BFE">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594F924C">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25"/>
          <w:rFonts w:ascii="Times New Roman" w:hAnsi="Times New Roman" w:cs="Times New Roman" w:eastAsiaTheme="minorEastAsia"/>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230E9A55">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2A9590AD">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6395C94D">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543372B9">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38B1A995">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63EFDB1F">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671D0923">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25"/>
          <w:rFonts w:ascii="Times New Roman" w:hAnsi="Times New Roman" w:cs="Times New Roman" w:eastAsiaTheme="minorEastAsia"/>
        </w:rPr>
        <w:t>法律责任：</w:t>
      </w:r>
      <w:r>
        <w:rPr>
          <w:rFonts w:ascii="Times New Roman" w:hAnsi="Times New Roman" w:cs="Times New Roman" w:eastAsiaTheme="minorEastAsia"/>
        </w:rPr>
        <w:t>《中华人民共和国政府采购法》第七十七条第一款</w:t>
      </w:r>
    </w:p>
    <w:p w14:paraId="080B1069">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019135D0">
      <w:pPr>
        <w:adjustRightInd w:val="0"/>
        <w:snapToGrid w:val="0"/>
        <w:spacing w:line="340" w:lineRule="exact"/>
        <w:ind w:firstLine="480" w:firstLineChars="200"/>
        <w:rPr>
          <w:rFonts w:eastAsiaTheme="minorEastAsia"/>
          <w:sz w:val="24"/>
        </w:rPr>
      </w:pPr>
    </w:p>
    <w:p w14:paraId="7A69835C">
      <w:pPr>
        <w:adjustRightInd w:val="0"/>
        <w:snapToGrid w:val="0"/>
        <w:spacing w:line="340" w:lineRule="exact"/>
        <w:ind w:firstLine="643" w:firstLineChars="200"/>
        <w:rPr>
          <w:b/>
          <w:bCs/>
          <w:kern w:val="28"/>
          <w:sz w:val="32"/>
          <w:szCs w:val="32"/>
        </w:rPr>
      </w:pPr>
    </w:p>
    <w:p w14:paraId="620DD8DF">
      <w:pPr>
        <w:pStyle w:val="16"/>
        <w:rPr>
          <w:rFonts w:ascii="Times New Roman" w:hAnsi="Times New Roman"/>
        </w:rPr>
      </w:pPr>
      <w:r>
        <w:rPr>
          <w:rFonts w:ascii="Times New Roman" w:hAnsi="Times New Roman"/>
        </w:rPr>
        <w:t>第</w:t>
      </w:r>
      <w:r>
        <w:rPr>
          <w:rFonts w:ascii="Times New Roman" w:hAnsi="Times New Roman"/>
          <w:lang w:eastAsia="zh-CN"/>
        </w:rPr>
        <w:t>二</w:t>
      </w:r>
      <w:r>
        <w:rPr>
          <w:rFonts w:ascii="Times New Roman" w:hAnsi="Times New Roman"/>
        </w:rPr>
        <w:t>部分  招标项目要求</w:t>
      </w:r>
      <w:bookmarkEnd w:id="5"/>
    </w:p>
    <w:p w14:paraId="7E92AF56">
      <w:pPr>
        <w:tabs>
          <w:tab w:val="left" w:pos="210"/>
        </w:tabs>
        <w:autoSpaceDE w:val="0"/>
        <w:autoSpaceDN w:val="0"/>
        <w:adjustRightInd w:val="0"/>
        <w:spacing w:line="360" w:lineRule="auto"/>
        <w:ind w:firstLine="480" w:firstLineChars="200"/>
        <w:outlineLvl w:val="0"/>
        <w:rPr>
          <w:sz w:val="24"/>
          <w:szCs w:val="24"/>
        </w:rPr>
      </w:pPr>
      <w:r>
        <w:rPr>
          <w:sz w:val="24"/>
          <w:szCs w:val="24"/>
        </w:rPr>
        <w:t>一、商务要求</w:t>
      </w:r>
    </w:p>
    <w:p w14:paraId="3A3D2710">
      <w:pPr>
        <w:autoSpaceDE w:val="0"/>
        <w:autoSpaceDN w:val="0"/>
        <w:adjustRightInd w:val="0"/>
        <w:spacing w:line="360" w:lineRule="auto"/>
        <w:ind w:firstLine="480" w:firstLineChars="200"/>
        <w:rPr>
          <w:sz w:val="24"/>
        </w:rPr>
      </w:pPr>
      <w:r>
        <w:rPr>
          <w:sz w:val="24"/>
        </w:rPr>
        <w:t>（一）报价要求</w:t>
      </w:r>
    </w:p>
    <w:p w14:paraId="3BAAF678">
      <w:pPr>
        <w:autoSpaceDE w:val="0"/>
        <w:autoSpaceDN w:val="0"/>
        <w:adjustRightInd w:val="0"/>
        <w:spacing w:line="360" w:lineRule="auto"/>
        <w:ind w:firstLine="480" w:firstLineChars="200"/>
        <w:rPr>
          <w:color w:val="auto"/>
          <w:sz w:val="24"/>
        </w:rPr>
      </w:pPr>
      <w:r>
        <w:rPr>
          <w:color w:val="auto"/>
          <w:sz w:val="24"/>
        </w:rPr>
        <w:t>1. 投标报价以人民币填列。</w:t>
      </w:r>
    </w:p>
    <w:p w14:paraId="25CFC3B8">
      <w:pPr>
        <w:autoSpaceDE w:val="0"/>
        <w:autoSpaceDN w:val="0"/>
        <w:adjustRightInd w:val="0"/>
        <w:spacing w:line="360" w:lineRule="auto"/>
        <w:ind w:firstLine="480" w:firstLineChars="200"/>
        <w:rPr>
          <w:color w:val="auto"/>
          <w:sz w:val="24"/>
        </w:rPr>
      </w:pPr>
      <w:r>
        <w:rPr>
          <w:color w:val="auto"/>
          <w:sz w:val="24"/>
        </w:rPr>
        <w:t>2. 投标人的报价应包括：人员费用、</w:t>
      </w:r>
      <w:r>
        <w:rPr>
          <w:rFonts w:hint="eastAsia"/>
          <w:color w:val="auto"/>
          <w:sz w:val="24"/>
        </w:rPr>
        <w:t>维保</w:t>
      </w:r>
      <w:r>
        <w:rPr>
          <w:color w:val="auto"/>
          <w:sz w:val="24"/>
        </w:rPr>
        <w:t>服务费用、</w:t>
      </w:r>
      <w:r>
        <w:rPr>
          <w:rFonts w:hint="eastAsia"/>
          <w:color w:val="auto"/>
          <w:sz w:val="24"/>
        </w:rPr>
        <w:t>维修及配件更换费用</w:t>
      </w:r>
      <w:r>
        <w:rPr>
          <w:color w:val="auto"/>
          <w:sz w:val="24"/>
        </w:rPr>
        <w:t>等为完成招标文件规定的一切工作所需的全部费用。投标人所报价格应为最终优惠价格。</w:t>
      </w:r>
    </w:p>
    <w:p w14:paraId="1C997578">
      <w:pPr>
        <w:spacing w:line="360" w:lineRule="auto"/>
        <w:ind w:firstLine="480" w:firstLineChars="200"/>
        <w:rPr>
          <w:color w:val="auto"/>
          <w:kern w:val="0"/>
          <w:sz w:val="24"/>
          <w:szCs w:val="24"/>
        </w:rPr>
      </w:pPr>
      <w:r>
        <w:rPr>
          <w:rFonts w:hint="eastAsia"/>
          <w:color w:val="auto"/>
          <w:kern w:val="0"/>
          <w:sz w:val="24"/>
          <w:szCs w:val="24"/>
        </w:rPr>
        <w:t xml:space="preserve">3. </w:t>
      </w:r>
      <w:r>
        <w:rPr>
          <w:color w:val="auto"/>
          <w:sz w:val="24"/>
        </w:rPr>
        <w:t>验收相关费用由投标人负责。</w:t>
      </w:r>
    </w:p>
    <w:p w14:paraId="2DE266E4">
      <w:pPr>
        <w:autoSpaceDE w:val="0"/>
        <w:autoSpaceDN w:val="0"/>
        <w:adjustRightInd w:val="0"/>
        <w:spacing w:line="360" w:lineRule="auto"/>
        <w:ind w:firstLine="480" w:firstLineChars="200"/>
        <w:rPr>
          <w:color w:val="auto"/>
          <w:sz w:val="24"/>
        </w:rPr>
      </w:pPr>
      <w:r>
        <w:rPr>
          <w:color w:val="auto"/>
          <w:sz w:val="24"/>
        </w:rPr>
        <w:t>（二）服务要求</w:t>
      </w:r>
    </w:p>
    <w:p w14:paraId="6B12AFE3">
      <w:pPr>
        <w:autoSpaceDE w:val="0"/>
        <w:autoSpaceDN w:val="0"/>
        <w:adjustRightInd w:val="0"/>
        <w:spacing w:line="360" w:lineRule="auto"/>
        <w:ind w:firstLine="480" w:firstLineChars="200"/>
        <w:rPr>
          <w:color w:val="auto"/>
          <w:sz w:val="24"/>
        </w:rPr>
      </w:pPr>
      <w:r>
        <w:rPr>
          <w:rFonts w:hint="eastAsia"/>
          <w:color w:val="auto"/>
          <w:sz w:val="24"/>
        </w:rPr>
        <w:t>1、</w:t>
      </w:r>
      <w:r>
        <w:rPr>
          <w:color w:val="auto"/>
          <w:sz w:val="24"/>
        </w:rPr>
        <w:t>投标人提供详细的服务方案。</w:t>
      </w:r>
    </w:p>
    <w:p w14:paraId="37BBD4EB">
      <w:pPr>
        <w:autoSpaceDE w:val="0"/>
        <w:autoSpaceDN w:val="0"/>
        <w:adjustRightInd w:val="0"/>
        <w:spacing w:line="360" w:lineRule="auto"/>
        <w:ind w:firstLine="480" w:firstLineChars="200"/>
        <w:rPr>
          <w:color w:val="auto"/>
          <w:sz w:val="24"/>
        </w:rPr>
      </w:pPr>
      <w:r>
        <w:rPr>
          <w:rFonts w:hint="eastAsia"/>
          <w:color w:val="auto"/>
          <w:sz w:val="24"/>
        </w:rPr>
        <w:t>2、中标后，中标供应商及其委派的服务人员须与采购人就数据信息安全等内容签署保密协议。</w:t>
      </w:r>
    </w:p>
    <w:p w14:paraId="0340BA45">
      <w:pPr>
        <w:autoSpaceDE w:val="0"/>
        <w:autoSpaceDN w:val="0"/>
        <w:adjustRightInd w:val="0"/>
        <w:spacing w:line="360" w:lineRule="auto"/>
        <w:ind w:firstLine="480" w:firstLineChars="200"/>
        <w:rPr>
          <w:color w:val="auto"/>
          <w:sz w:val="24"/>
        </w:rPr>
      </w:pPr>
      <w:r>
        <w:rPr>
          <w:color w:val="auto"/>
          <w:sz w:val="24"/>
        </w:rPr>
        <w:t>（三）时间、地点要求</w:t>
      </w:r>
    </w:p>
    <w:p w14:paraId="6661E0BB">
      <w:pPr>
        <w:autoSpaceDE w:val="0"/>
        <w:autoSpaceDN w:val="0"/>
        <w:adjustRightInd w:val="0"/>
        <w:spacing w:line="360" w:lineRule="auto"/>
        <w:ind w:firstLine="480" w:firstLineChars="200"/>
        <w:rPr>
          <w:color w:val="auto"/>
          <w:sz w:val="24"/>
        </w:rPr>
      </w:pPr>
      <w:r>
        <w:rPr>
          <w:color w:val="auto"/>
          <w:sz w:val="24"/>
        </w:rPr>
        <w:t>1. 时间要求：</w:t>
      </w:r>
      <w:r>
        <w:rPr>
          <w:rFonts w:hint="eastAsia"/>
          <w:color w:val="auto"/>
          <w:sz w:val="24"/>
          <w:lang w:val="en-US" w:eastAsia="zh-CN"/>
        </w:rPr>
        <w:t>合同规定的服务起始之日起1年的服务期</w:t>
      </w:r>
      <w:r>
        <w:rPr>
          <w:color w:val="auto"/>
          <w:sz w:val="24"/>
        </w:rPr>
        <w:t>（特殊情况以合同为准）。</w:t>
      </w:r>
    </w:p>
    <w:p w14:paraId="0F730736">
      <w:pPr>
        <w:autoSpaceDE w:val="0"/>
        <w:autoSpaceDN w:val="0"/>
        <w:adjustRightInd w:val="0"/>
        <w:spacing w:line="360" w:lineRule="auto"/>
        <w:ind w:firstLine="480" w:firstLineChars="200"/>
        <w:rPr>
          <w:color w:val="auto"/>
          <w:sz w:val="24"/>
        </w:rPr>
      </w:pPr>
      <w:r>
        <w:rPr>
          <w:color w:val="auto"/>
          <w:sz w:val="24"/>
        </w:rPr>
        <w:t>2. 服务地</w:t>
      </w:r>
      <w:r>
        <w:rPr>
          <w:rFonts w:ascii="Times New Roman" w:hAnsi="Times New Roman" w:eastAsia="宋体" w:cs="Times New Roman"/>
          <w:color w:val="auto"/>
          <w:sz w:val="24"/>
        </w:rPr>
        <w:t>点：</w:t>
      </w:r>
      <w:r>
        <w:rPr>
          <w:rFonts w:hint="eastAsia" w:ascii="Times New Roman" w:hAnsi="Times New Roman" w:eastAsia="宋体" w:cs="Times New Roman"/>
          <w:color w:val="auto"/>
          <w:sz w:val="24"/>
        </w:rPr>
        <w:t>天津市南开区南开三马路156号</w:t>
      </w:r>
      <w:r>
        <w:rPr>
          <w:rFonts w:ascii="Times New Roman" w:hAnsi="Times New Roman" w:eastAsia="宋体" w:cs="Times New Roman"/>
          <w:color w:val="auto"/>
          <w:sz w:val="24"/>
        </w:rPr>
        <w:t>（</w:t>
      </w:r>
      <w:r>
        <w:rPr>
          <w:color w:val="auto"/>
          <w:sz w:val="24"/>
        </w:rPr>
        <w:t>特殊情况以合同为准）。</w:t>
      </w:r>
    </w:p>
    <w:p w14:paraId="51BC442D">
      <w:pPr>
        <w:autoSpaceDE w:val="0"/>
        <w:autoSpaceDN w:val="0"/>
        <w:adjustRightInd w:val="0"/>
        <w:spacing w:line="360" w:lineRule="auto"/>
        <w:ind w:firstLine="480" w:firstLineChars="200"/>
        <w:rPr>
          <w:color w:val="auto"/>
          <w:sz w:val="24"/>
        </w:rPr>
      </w:pPr>
      <w:r>
        <w:rPr>
          <w:color w:val="auto"/>
          <w:sz w:val="24"/>
        </w:rPr>
        <w:t>（四）付款方式</w:t>
      </w:r>
    </w:p>
    <w:p w14:paraId="29C9F40C">
      <w:pPr>
        <w:autoSpaceDE w:val="0"/>
        <w:autoSpaceDN w:val="0"/>
        <w:adjustRightInd w:val="0"/>
        <w:spacing w:line="360" w:lineRule="auto"/>
        <w:ind w:firstLine="480" w:firstLineChars="200"/>
        <w:rPr>
          <w:color w:val="auto"/>
          <w:sz w:val="24"/>
        </w:rPr>
      </w:pPr>
      <w:r>
        <w:rPr>
          <w:rFonts w:hint="eastAsia"/>
          <w:color w:val="auto"/>
          <w:sz w:val="24"/>
        </w:rPr>
        <w:t>签订合同后支付合同总额的20%，合同到期后支付合同总额的80%</w:t>
      </w:r>
      <w:r>
        <w:rPr>
          <w:color w:val="auto"/>
          <w:sz w:val="24"/>
        </w:rPr>
        <w:t>（特殊情况以合同为准）。</w:t>
      </w:r>
    </w:p>
    <w:p w14:paraId="43EEF837">
      <w:pPr>
        <w:autoSpaceDE w:val="0"/>
        <w:autoSpaceDN w:val="0"/>
        <w:adjustRightInd w:val="0"/>
        <w:spacing w:line="360" w:lineRule="auto"/>
        <w:ind w:firstLine="480" w:firstLineChars="200"/>
        <w:rPr>
          <w:color w:val="auto"/>
          <w:sz w:val="24"/>
        </w:rPr>
      </w:pPr>
      <w:r>
        <w:rPr>
          <w:color w:val="auto"/>
          <w:sz w:val="24"/>
        </w:rPr>
        <w:t>（五）投标保证金和履约保证金</w:t>
      </w:r>
    </w:p>
    <w:p w14:paraId="5A85A86A">
      <w:pPr>
        <w:autoSpaceDE w:val="0"/>
        <w:autoSpaceDN w:val="0"/>
        <w:adjustRightInd w:val="0"/>
        <w:spacing w:line="360" w:lineRule="auto"/>
        <w:ind w:firstLine="480" w:firstLineChars="200"/>
        <w:rPr>
          <w:color w:val="auto"/>
          <w:sz w:val="24"/>
        </w:rPr>
      </w:pPr>
      <w:r>
        <w:rPr>
          <w:color w:val="auto"/>
          <w:sz w:val="24"/>
        </w:rPr>
        <w:t>本项目不收取投标保证金和履约保证金。</w:t>
      </w:r>
    </w:p>
    <w:p w14:paraId="674915B1">
      <w:pPr>
        <w:autoSpaceDE w:val="0"/>
        <w:autoSpaceDN w:val="0"/>
        <w:adjustRightInd w:val="0"/>
        <w:spacing w:line="360" w:lineRule="auto"/>
        <w:ind w:firstLine="480" w:firstLineChars="200"/>
        <w:rPr>
          <w:color w:val="auto"/>
          <w:sz w:val="24"/>
        </w:rPr>
      </w:pPr>
      <w:r>
        <w:rPr>
          <w:rFonts w:hint="eastAsia"/>
          <w:color w:val="auto"/>
          <w:sz w:val="24"/>
        </w:rPr>
        <w:t>（六）验收方法及标准</w:t>
      </w:r>
    </w:p>
    <w:p w14:paraId="3A024861">
      <w:pPr>
        <w:autoSpaceDE w:val="0"/>
        <w:autoSpaceDN w:val="0"/>
        <w:adjustRightInd w:val="0"/>
        <w:spacing w:line="360" w:lineRule="auto"/>
        <w:ind w:firstLine="480" w:firstLineChars="200"/>
        <w:rPr>
          <w:color w:val="000000"/>
          <w:sz w:val="24"/>
        </w:rPr>
      </w:pPr>
      <w:r>
        <w:rPr>
          <w:rFonts w:hint="eastAsia"/>
          <w:color w:val="auto"/>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w:t>
      </w:r>
      <w:r>
        <w:rPr>
          <w:rFonts w:hint="eastAsia"/>
          <w:color w:val="000000"/>
          <w:sz w:val="24"/>
        </w:rPr>
        <w:t>考核验收情况及项目总体评价，由验收双方共同签署。</w:t>
      </w:r>
    </w:p>
    <w:p w14:paraId="2AFCE18C">
      <w:pPr>
        <w:autoSpaceDE w:val="0"/>
        <w:autoSpaceDN w:val="0"/>
        <w:adjustRightInd w:val="0"/>
        <w:spacing w:line="360" w:lineRule="auto"/>
        <w:ind w:firstLine="480" w:firstLineChars="200"/>
        <w:rPr>
          <w:bCs/>
          <w:sz w:val="24"/>
        </w:rPr>
      </w:pPr>
      <w:r>
        <w:rPr>
          <w:sz w:val="24"/>
        </w:rPr>
        <w:t>二</w:t>
      </w:r>
      <w:r>
        <w:rPr>
          <w:bCs/>
          <w:sz w:val="24"/>
        </w:rPr>
        <w:t>、技术要求</w:t>
      </w:r>
    </w:p>
    <w:p w14:paraId="2682389D">
      <w:pPr>
        <w:spacing w:line="360" w:lineRule="auto"/>
        <w:ind w:firstLine="420" w:firstLineChars="200"/>
        <w:outlineLvl w:val="0"/>
        <w:rPr>
          <w:sz w:val="24"/>
        </w:rPr>
      </w:pPr>
      <w:r>
        <w:rPr>
          <w:rFonts w:hint="eastAsia"/>
        </w:rPr>
        <w:t>★</w:t>
      </w:r>
      <w:r>
        <w:rPr>
          <w:sz w:val="24"/>
        </w:rPr>
        <w:t>（一）投标人须承诺所提供的服务、人员及设备符合</w:t>
      </w:r>
      <w:r>
        <w:rPr>
          <w:rFonts w:hint="eastAsia"/>
          <w:sz w:val="24"/>
        </w:rPr>
        <w:t>相关国家强</w:t>
      </w:r>
      <w:r>
        <w:rPr>
          <w:sz w:val="24"/>
        </w:rPr>
        <w:t>制性规定。</w:t>
      </w:r>
    </w:p>
    <w:p w14:paraId="1BE7D6BC">
      <w:pPr>
        <w:autoSpaceDE w:val="0"/>
        <w:autoSpaceDN w:val="0"/>
        <w:adjustRightInd w:val="0"/>
        <w:spacing w:line="360" w:lineRule="auto"/>
        <w:ind w:firstLine="480" w:firstLineChars="200"/>
        <w:rPr>
          <w:sz w:val="24"/>
        </w:rPr>
      </w:pPr>
      <w:r>
        <w:rPr>
          <w:rFonts w:hint="eastAsia"/>
          <w:sz w:val="24"/>
        </w:rPr>
        <w:t>（</w:t>
      </w:r>
      <w:r>
        <w:rPr>
          <w:rFonts w:hint="eastAsia"/>
          <w:sz w:val="24"/>
          <w:lang w:val="en-US" w:eastAsia="zh-CN"/>
        </w:rPr>
        <w:t>二</w:t>
      </w:r>
      <w:r>
        <w:rPr>
          <w:rFonts w:hint="eastAsia"/>
          <w:sz w:val="24"/>
        </w:rPr>
        <w:t>）</w:t>
      </w:r>
      <w:r>
        <w:rPr>
          <w:sz w:val="24"/>
        </w:rPr>
        <w:t>具体需求详见本部分项目需求书。</w:t>
      </w:r>
    </w:p>
    <w:p w14:paraId="28D3DCA5">
      <w:pPr>
        <w:spacing w:line="360" w:lineRule="auto"/>
        <w:ind w:firstLine="480" w:firstLineChars="200"/>
        <w:outlineLvl w:val="0"/>
        <w:rPr>
          <w:sz w:val="24"/>
        </w:rPr>
      </w:pPr>
      <w:r>
        <w:rPr>
          <w:sz w:val="24"/>
        </w:rPr>
        <w:t>三、评分因素及评标标准</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6"/>
        <w:gridCol w:w="7308"/>
        <w:gridCol w:w="1140"/>
      </w:tblGrid>
      <w:tr w14:paraId="25A30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6" w:type="dxa"/>
            <w:gridSpan w:val="4"/>
            <w:shd w:val="clear" w:color="auto" w:fill="auto"/>
            <w:vAlign w:val="center"/>
          </w:tcPr>
          <w:p w14:paraId="39D0A12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第一部分 价格（20分）</w:t>
            </w:r>
          </w:p>
        </w:tc>
        <w:tc>
          <w:tcPr>
            <w:tcW w:w="1140" w:type="dxa"/>
            <w:shd w:val="clear" w:color="auto" w:fill="auto"/>
            <w:vAlign w:val="center"/>
          </w:tcPr>
          <w:p w14:paraId="51DCB4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分值</w:t>
            </w:r>
          </w:p>
        </w:tc>
      </w:tr>
      <w:tr w14:paraId="6476B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04AD97A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1</w:t>
            </w:r>
          </w:p>
        </w:tc>
        <w:tc>
          <w:tcPr>
            <w:tcW w:w="1419" w:type="dxa"/>
            <w:shd w:val="clear" w:color="auto" w:fill="auto"/>
            <w:vAlign w:val="center"/>
          </w:tcPr>
          <w:p w14:paraId="69C41E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价格</w:t>
            </w:r>
          </w:p>
        </w:tc>
        <w:tc>
          <w:tcPr>
            <w:tcW w:w="7314" w:type="dxa"/>
            <w:gridSpan w:val="2"/>
            <w:shd w:val="clear" w:color="auto" w:fill="auto"/>
            <w:vAlign w:val="center"/>
          </w:tcPr>
          <w:p w14:paraId="2923483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（1）投标报价超过采购预算的，投标无效，未超过采购预算的投标报价按以下公式进行计算。</w:t>
            </w:r>
          </w:p>
          <w:p w14:paraId="5CD1D822">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（2）投标报价得分=（评标基准价/投标报价）×20</w:t>
            </w:r>
          </w:p>
          <w:p w14:paraId="333CD52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注：满足</w:t>
            </w:r>
            <w:r>
              <w:rPr>
                <w:rFonts w:hint="eastAsia"/>
                <w:color w:val="auto"/>
                <w:kern w:val="0"/>
                <w:sz w:val="24"/>
                <w:szCs w:val="24"/>
              </w:rPr>
              <w:t>招标文件</w:t>
            </w:r>
            <w:r>
              <w:rPr>
                <w:color w:val="auto"/>
                <w:kern w:val="0"/>
                <w:sz w:val="24"/>
                <w:szCs w:val="24"/>
              </w:rPr>
              <w:t>要求且投标报价最低的投标报价为评标基准价。</w:t>
            </w:r>
          </w:p>
        </w:tc>
        <w:tc>
          <w:tcPr>
            <w:tcW w:w="1140" w:type="dxa"/>
            <w:shd w:val="clear" w:color="auto" w:fill="auto"/>
            <w:vAlign w:val="center"/>
          </w:tcPr>
          <w:p w14:paraId="49BC44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20</w:t>
            </w:r>
          </w:p>
        </w:tc>
      </w:tr>
      <w:tr w14:paraId="78E0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9396" w:type="dxa"/>
            <w:gridSpan w:val="4"/>
            <w:shd w:val="clear" w:color="auto" w:fill="auto"/>
            <w:noWrap/>
            <w:vAlign w:val="center"/>
          </w:tcPr>
          <w:p w14:paraId="2832A3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第二部分 客观分（</w:t>
            </w:r>
            <w:r>
              <w:rPr>
                <w:rFonts w:hint="eastAsia"/>
                <w:color w:val="auto"/>
                <w:kern w:val="0"/>
                <w:sz w:val="24"/>
                <w:szCs w:val="24"/>
                <w:lang w:val="en-US" w:eastAsia="zh-CN"/>
              </w:rPr>
              <w:t>26</w:t>
            </w:r>
            <w:r>
              <w:rPr>
                <w:color w:val="auto"/>
                <w:kern w:val="0"/>
                <w:sz w:val="24"/>
                <w:szCs w:val="24"/>
              </w:rPr>
              <w:t>分）</w:t>
            </w:r>
          </w:p>
        </w:tc>
        <w:tc>
          <w:tcPr>
            <w:tcW w:w="1140" w:type="dxa"/>
            <w:shd w:val="clear" w:color="auto" w:fill="auto"/>
            <w:vAlign w:val="center"/>
          </w:tcPr>
          <w:p w14:paraId="3F728F0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分值</w:t>
            </w:r>
          </w:p>
        </w:tc>
      </w:tr>
      <w:tr w14:paraId="5E0F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2EEF89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1</w:t>
            </w:r>
          </w:p>
        </w:tc>
        <w:tc>
          <w:tcPr>
            <w:tcW w:w="1419" w:type="dxa"/>
            <w:shd w:val="clear" w:color="auto" w:fill="auto"/>
            <w:vAlign w:val="center"/>
          </w:tcPr>
          <w:p w14:paraId="7224D7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投标人业绩</w:t>
            </w:r>
          </w:p>
        </w:tc>
        <w:tc>
          <w:tcPr>
            <w:tcW w:w="7314" w:type="dxa"/>
            <w:gridSpan w:val="2"/>
            <w:shd w:val="clear" w:color="auto" w:fill="auto"/>
            <w:vAlign w:val="center"/>
          </w:tcPr>
          <w:p w14:paraId="2DE6F90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完全按照以下要求提供</w:t>
            </w:r>
            <w:r>
              <w:rPr>
                <w:rFonts w:hint="eastAsia"/>
                <w:color w:val="auto"/>
                <w:kern w:val="0"/>
                <w:sz w:val="24"/>
                <w:szCs w:val="24"/>
              </w:rPr>
              <w:t>投标人</w:t>
            </w:r>
            <w:r>
              <w:rPr>
                <w:color w:val="auto"/>
                <w:kern w:val="0"/>
                <w:sz w:val="24"/>
                <w:szCs w:val="24"/>
              </w:rPr>
              <w:t>曾实施</w:t>
            </w:r>
            <w:r>
              <w:rPr>
                <w:rFonts w:hint="eastAsia"/>
                <w:color w:val="auto"/>
                <w:kern w:val="0"/>
                <w:sz w:val="24"/>
                <w:szCs w:val="24"/>
                <w:lang w:val="en-US" w:eastAsia="zh-CN"/>
              </w:rPr>
              <w:t>的</w:t>
            </w:r>
            <w:r>
              <w:rPr>
                <w:rFonts w:hint="eastAsia" w:ascii="Times New Roman" w:hAnsi="Times New Roman" w:eastAsia="宋体" w:cs="Times New Roman"/>
                <w:color w:val="auto"/>
                <w:sz w:val="24"/>
                <w:szCs w:val="24"/>
                <w:lang w:val="en-US" w:eastAsia="zh-CN"/>
              </w:rPr>
              <w:t>GE超声设备</w:t>
            </w:r>
            <w:r>
              <w:rPr>
                <w:color w:val="auto"/>
                <w:kern w:val="0"/>
                <w:sz w:val="24"/>
                <w:szCs w:val="24"/>
              </w:rPr>
              <w:t>维保服务业绩，提供的证明材料均不得遮挡涂黑，否则不予认定加分。</w:t>
            </w:r>
          </w:p>
          <w:p w14:paraId="104D29C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A</w:t>
            </w:r>
            <w:r>
              <w:rPr>
                <w:color w:val="auto"/>
                <w:kern w:val="0"/>
                <w:sz w:val="24"/>
                <w:szCs w:val="24"/>
              </w:rPr>
              <w:t>. 合同</w:t>
            </w:r>
            <w:r>
              <w:rPr>
                <w:rFonts w:hint="eastAsia"/>
                <w:color w:val="auto"/>
                <w:kern w:val="0"/>
                <w:sz w:val="24"/>
                <w:szCs w:val="24"/>
              </w:rPr>
              <w:t>扫描件，</w:t>
            </w:r>
            <w:r>
              <w:rPr>
                <w:color w:val="auto"/>
                <w:kern w:val="0"/>
                <w:sz w:val="24"/>
                <w:szCs w:val="24"/>
              </w:rPr>
              <w:t>包括买卖双方名称及盖章、服务内容</w:t>
            </w:r>
            <w:r>
              <w:rPr>
                <w:rFonts w:hint="eastAsia"/>
                <w:color w:val="auto"/>
                <w:kern w:val="0"/>
                <w:sz w:val="24"/>
                <w:szCs w:val="24"/>
              </w:rPr>
              <w:t>、</w:t>
            </w:r>
            <w:r>
              <w:rPr>
                <w:color w:val="auto"/>
                <w:kern w:val="0"/>
                <w:sz w:val="24"/>
                <w:szCs w:val="24"/>
              </w:rPr>
              <w:t>合同签订时间</w:t>
            </w:r>
            <w:r>
              <w:rPr>
                <w:rFonts w:hint="eastAsia"/>
                <w:bCs/>
                <w:color w:val="auto"/>
                <w:sz w:val="24"/>
              </w:rPr>
              <w:t>（应为202</w:t>
            </w:r>
            <w:r>
              <w:rPr>
                <w:rFonts w:hint="eastAsia"/>
                <w:bCs/>
                <w:color w:val="auto"/>
                <w:sz w:val="24"/>
                <w:lang w:val="en-US" w:eastAsia="zh-CN"/>
              </w:rPr>
              <w:t>3</w:t>
            </w:r>
            <w:r>
              <w:rPr>
                <w:rFonts w:hint="eastAsia"/>
                <w:bCs/>
                <w:color w:val="auto"/>
                <w:sz w:val="24"/>
              </w:rPr>
              <w:t>年1月1日或以后）</w:t>
            </w:r>
            <w:r>
              <w:rPr>
                <w:color w:val="auto"/>
                <w:kern w:val="0"/>
                <w:sz w:val="24"/>
                <w:szCs w:val="24"/>
              </w:rPr>
              <w:t>。</w:t>
            </w:r>
          </w:p>
          <w:p w14:paraId="7C9D39D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B.</w:t>
            </w:r>
            <w:r>
              <w:rPr>
                <w:color w:val="auto"/>
                <w:kern w:val="0"/>
                <w:sz w:val="24"/>
                <w:szCs w:val="24"/>
              </w:rPr>
              <w:t xml:space="preserve"> </w:t>
            </w:r>
            <w:r>
              <w:rPr>
                <w:rFonts w:hint="eastAsia"/>
                <w:color w:val="auto"/>
                <w:kern w:val="0"/>
                <w:sz w:val="24"/>
                <w:szCs w:val="24"/>
              </w:rPr>
              <w:t>上述</w:t>
            </w:r>
            <w:r>
              <w:rPr>
                <w:color w:val="auto"/>
                <w:kern w:val="0"/>
                <w:sz w:val="24"/>
                <w:szCs w:val="24"/>
              </w:rPr>
              <w:t>合同履行</w:t>
            </w:r>
            <w:r>
              <w:rPr>
                <w:rFonts w:hint="eastAsia"/>
                <w:color w:val="auto"/>
                <w:kern w:val="0"/>
                <w:sz w:val="24"/>
                <w:szCs w:val="24"/>
              </w:rPr>
              <w:t>良好</w:t>
            </w:r>
            <w:r>
              <w:rPr>
                <w:color w:val="auto"/>
                <w:kern w:val="0"/>
                <w:sz w:val="24"/>
                <w:szCs w:val="24"/>
              </w:rPr>
              <w:t>的相关证明材料</w:t>
            </w:r>
            <w:r>
              <w:rPr>
                <w:rFonts w:hint="eastAsia"/>
                <w:color w:val="auto"/>
                <w:kern w:val="0"/>
                <w:sz w:val="24"/>
                <w:szCs w:val="24"/>
              </w:rPr>
              <w:t>原件</w:t>
            </w:r>
            <w:r>
              <w:rPr>
                <w:color w:val="auto"/>
                <w:kern w:val="0"/>
                <w:sz w:val="24"/>
                <w:szCs w:val="24"/>
              </w:rPr>
              <w:t>扫描件</w:t>
            </w:r>
            <w:r>
              <w:rPr>
                <w:rFonts w:hint="eastAsia"/>
                <w:color w:val="auto"/>
                <w:kern w:val="0"/>
                <w:sz w:val="24"/>
                <w:szCs w:val="24"/>
              </w:rPr>
              <w:t>（</w:t>
            </w:r>
            <w:r>
              <w:rPr>
                <w:rFonts w:hint="eastAsia"/>
                <w:color w:val="auto"/>
                <w:sz w:val="24"/>
              </w:rPr>
              <w:t>加盖上述合同甲方单位公章或上述合同中所盖的甲方印章</w:t>
            </w:r>
            <w:r>
              <w:rPr>
                <w:rFonts w:hint="eastAsia"/>
                <w:color w:val="auto"/>
                <w:kern w:val="0"/>
                <w:sz w:val="24"/>
                <w:szCs w:val="24"/>
              </w:rPr>
              <w:t>）</w:t>
            </w:r>
            <w:r>
              <w:rPr>
                <w:color w:val="auto"/>
                <w:kern w:val="0"/>
                <w:sz w:val="24"/>
                <w:szCs w:val="24"/>
              </w:rPr>
              <w:t>。</w:t>
            </w:r>
          </w:p>
          <w:p w14:paraId="4B92BF8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每个</w:t>
            </w:r>
            <w:r>
              <w:rPr>
                <w:rFonts w:hint="eastAsia"/>
                <w:color w:val="auto"/>
                <w:kern w:val="0"/>
                <w:sz w:val="24"/>
                <w:szCs w:val="24"/>
              </w:rPr>
              <w:t>业绩</w:t>
            </w:r>
            <w:r>
              <w:rPr>
                <w:rFonts w:hint="eastAsia"/>
                <w:color w:val="auto"/>
                <w:kern w:val="0"/>
                <w:sz w:val="24"/>
                <w:szCs w:val="24"/>
                <w:lang w:val="en-US" w:eastAsia="zh-CN"/>
              </w:rPr>
              <w:t>3</w:t>
            </w:r>
            <w:r>
              <w:rPr>
                <w:color w:val="auto"/>
                <w:kern w:val="0"/>
                <w:sz w:val="24"/>
                <w:szCs w:val="24"/>
              </w:rPr>
              <w:t>分，最多</w:t>
            </w:r>
            <w:r>
              <w:rPr>
                <w:rFonts w:hint="eastAsia"/>
                <w:color w:val="auto"/>
                <w:kern w:val="0"/>
                <w:sz w:val="24"/>
                <w:szCs w:val="24"/>
                <w:lang w:val="en-US" w:eastAsia="zh-CN"/>
              </w:rPr>
              <w:t>9</w:t>
            </w:r>
            <w:r>
              <w:rPr>
                <w:color w:val="auto"/>
                <w:kern w:val="0"/>
                <w:sz w:val="24"/>
                <w:szCs w:val="24"/>
              </w:rPr>
              <w:t>分</w:t>
            </w:r>
          </w:p>
        </w:tc>
        <w:tc>
          <w:tcPr>
            <w:tcW w:w="1140" w:type="dxa"/>
            <w:shd w:val="clear" w:color="auto" w:fill="auto"/>
            <w:vAlign w:val="center"/>
          </w:tcPr>
          <w:p w14:paraId="26A1570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lang w:eastAsia="zh-CN"/>
              </w:rPr>
            </w:pPr>
            <w:r>
              <w:rPr>
                <w:rFonts w:hint="eastAsia"/>
                <w:color w:val="auto"/>
                <w:kern w:val="0"/>
                <w:sz w:val="24"/>
                <w:szCs w:val="24"/>
                <w:lang w:val="en-US" w:eastAsia="zh-CN"/>
              </w:rPr>
              <w:t>9</w:t>
            </w:r>
          </w:p>
        </w:tc>
      </w:tr>
      <w:tr w14:paraId="60717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321E0F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2</w:t>
            </w:r>
          </w:p>
        </w:tc>
        <w:tc>
          <w:tcPr>
            <w:tcW w:w="1425" w:type="dxa"/>
            <w:gridSpan w:val="2"/>
            <w:shd w:val="clear" w:color="auto" w:fill="auto"/>
            <w:vAlign w:val="center"/>
          </w:tcPr>
          <w:p w14:paraId="6CA6A0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sz w:val="24"/>
              </w:rPr>
              <w:t>投入</w:t>
            </w:r>
            <w:r>
              <w:rPr>
                <w:color w:val="auto"/>
                <w:sz w:val="24"/>
              </w:rPr>
              <w:t>人员评价</w:t>
            </w:r>
          </w:p>
        </w:tc>
        <w:tc>
          <w:tcPr>
            <w:tcW w:w="7308" w:type="dxa"/>
            <w:shd w:val="clear" w:color="auto" w:fill="auto"/>
            <w:vAlign w:val="center"/>
          </w:tcPr>
          <w:p w14:paraId="546B91A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eastAsiaTheme="minorEastAsia"/>
                <w:color w:val="auto"/>
                <w:kern w:val="0"/>
                <w:sz w:val="24"/>
                <w:szCs w:val="24"/>
              </w:rPr>
              <w:t>项目人员具备</w:t>
            </w:r>
            <w:r>
              <w:rPr>
                <w:rFonts w:hint="eastAsia"/>
                <w:color w:val="auto"/>
                <w:sz w:val="24"/>
                <w:szCs w:val="24"/>
              </w:rPr>
              <w:t>设备生产厂家维修服务培训结业证书</w:t>
            </w:r>
            <w:r>
              <w:rPr>
                <w:rFonts w:eastAsiaTheme="minorEastAsia"/>
                <w:color w:val="auto"/>
                <w:kern w:val="0"/>
                <w:sz w:val="24"/>
                <w:szCs w:val="24"/>
              </w:rPr>
              <w:t>，提供以上证书扫描件，每个合格的证书扫描件得</w:t>
            </w:r>
            <w:r>
              <w:rPr>
                <w:rFonts w:hint="eastAsia" w:eastAsiaTheme="minorEastAsia"/>
                <w:color w:val="auto"/>
                <w:kern w:val="0"/>
                <w:sz w:val="24"/>
                <w:szCs w:val="24"/>
                <w:lang w:val="en-US" w:eastAsia="zh-CN"/>
              </w:rPr>
              <w:t>3</w:t>
            </w:r>
            <w:r>
              <w:rPr>
                <w:rFonts w:eastAsiaTheme="minorEastAsia"/>
                <w:color w:val="auto"/>
                <w:kern w:val="0"/>
                <w:sz w:val="24"/>
                <w:szCs w:val="24"/>
              </w:rPr>
              <w:t>分，最多</w:t>
            </w:r>
            <w:r>
              <w:rPr>
                <w:rFonts w:hint="eastAsia" w:eastAsiaTheme="minorEastAsia"/>
                <w:color w:val="auto"/>
                <w:kern w:val="0"/>
                <w:sz w:val="24"/>
                <w:szCs w:val="24"/>
                <w:lang w:val="en-US" w:eastAsia="zh-CN"/>
              </w:rPr>
              <w:t>9</w:t>
            </w:r>
            <w:r>
              <w:rPr>
                <w:rFonts w:eastAsiaTheme="minorEastAsia"/>
                <w:color w:val="auto"/>
                <w:kern w:val="0"/>
                <w:sz w:val="24"/>
                <w:szCs w:val="24"/>
              </w:rPr>
              <w:t>分；</w:t>
            </w:r>
          </w:p>
        </w:tc>
        <w:tc>
          <w:tcPr>
            <w:tcW w:w="1140" w:type="dxa"/>
            <w:shd w:val="clear" w:color="auto" w:fill="auto"/>
            <w:vAlign w:val="center"/>
          </w:tcPr>
          <w:p w14:paraId="70A1C4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lang w:val="en-US" w:eastAsia="zh-CN"/>
              </w:rPr>
            </w:pPr>
            <w:r>
              <w:rPr>
                <w:rFonts w:hint="eastAsia"/>
                <w:color w:val="auto"/>
                <w:kern w:val="0"/>
                <w:sz w:val="24"/>
                <w:szCs w:val="24"/>
                <w:lang w:val="en-US" w:eastAsia="zh-CN"/>
              </w:rPr>
              <w:t>9</w:t>
            </w:r>
          </w:p>
        </w:tc>
      </w:tr>
      <w:tr w14:paraId="0AE00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4" w:hRule="atLeast"/>
          <w:jc w:val="center"/>
        </w:trPr>
        <w:tc>
          <w:tcPr>
            <w:tcW w:w="663" w:type="dxa"/>
            <w:shd w:val="clear" w:color="auto" w:fill="auto"/>
            <w:noWrap/>
            <w:vAlign w:val="center"/>
          </w:tcPr>
          <w:p w14:paraId="3B0AE1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3</w:t>
            </w:r>
          </w:p>
        </w:tc>
        <w:tc>
          <w:tcPr>
            <w:tcW w:w="1425" w:type="dxa"/>
            <w:gridSpan w:val="2"/>
            <w:shd w:val="clear" w:color="auto" w:fill="auto"/>
            <w:vAlign w:val="center"/>
          </w:tcPr>
          <w:p w14:paraId="6078CF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rPr>
            </w:pPr>
            <w:r>
              <w:rPr>
                <w:rFonts w:hint="eastAsia"/>
                <w:color w:val="auto"/>
                <w:sz w:val="24"/>
              </w:rPr>
              <w:t>投标人承诺评价</w:t>
            </w:r>
          </w:p>
        </w:tc>
        <w:tc>
          <w:tcPr>
            <w:tcW w:w="7308" w:type="dxa"/>
            <w:shd w:val="clear" w:color="auto" w:fill="auto"/>
            <w:vAlign w:val="center"/>
          </w:tcPr>
          <w:p w14:paraId="77B6B30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承诺完全满足招标文件“报价要求”、“时间地点要求”、“付款方式要求”和技术要求中非“★”号要求的：</w:t>
            </w:r>
            <w:r>
              <w:rPr>
                <w:rFonts w:hint="eastAsia"/>
                <w:color w:val="auto"/>
                <w:kern w:val="0"/>
                <w:sz w:val="24"/>
                <w:szCs w:val="24"/>
                <w:lang w:val="en-US" w:eastAsia="zh-CN"/>
              </w:rPr>
              <w:t>8</w:t>
            </w:r>
            <w:r>
              <w:rPr>
                <w:rFonts w:hint="eastAsia"/>
                <w:color w:val="auto"/>
                <w:kern w:val="0"/>
                <w:sz w:val="24"/>
                <w:szCs w:val="24"/>
              </w:rPr>
              <w:t>分，其他0分。</w:t>
            </w:r>
          </w:p>
        </w:tc>
        <w:tc>
          <w:tcPr>
            <w:tcW w:w="1140" w:type="dxa"/>
            <w:shd w:val="clear" w:color="auto" w:fill="auto"/>
            <w:vAlign w:val="center"/>
          </w:tcPr>
          <w:p w14:paraId="708E50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lang w:val="en-US" w:eastAsia="zh-CN"/>
              </w:rPr>
            </w:pPr>
            <w:r>
              <w:rPr>
                <w:rFonts w:hint="eastAsia"/>
                <w:color w:val="auto"/>
                <w:kern w:val="0"/>
                <w:sz w:val="24"/>
                <w:szCs w:val="24"/>
                <w:lang w:val="en-US" w:eastAsia="zh-CN"/>
              </w:rPr>
              <w:t>8</w:t>
            </w:r>
          </w:p>
        </w:tc>
      </w:tr>
      <w:tr w14:paraId="2950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6" w:type="dxa"/>
            <w:gridSpan w:val="4"/>
            <w:shd w:val="clear" w:color="auto" w:fill="auto"/>
            <w:noWrap/>
            <w:vAlign w:val="center"/>
          </w:tcPr>
          <w:p w14:paraId="209D47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第三部分 主观分（</w:t>
            </w:r>
            <w:r>
              <w:rPr>
                <w:rFonts w:hint="eastAsia"/>
                <w:color w:val="auto"/>
                <w:kern w:val="0"/>
                <w:sz w:val="24"/>
                <w:szCs w:val="24"/>
                <w:lang w:val="en-US" w:eastAsia="zh-CN"/>
              </w:rPr>
              <w:t>54</w:t>
            </w:r>
            <w:r>
              <w:rPr>
                <w:color w:val="auto"/>
                <w:kern w:val="0"/>
                <w:sz w:val="24"/>
                <w:szCs w:val="24"/>
              </w:rPr>
              <w:t>分）</w:t>
            </w:r>
          </w:p>
        </w:tc>
        <w:tc>
          <w:tcPr>
            <w:tcW w:w="1140" w:type="dxa"/>
            <w:shd w:val="clear" w:color="auto" w:fill="auto"/>
            <w:vAlign w:val="center"/>
          </w:tcPr>
          <w:p w14:paraId="326251A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分值</w:t>
            </w:r>
          </w:p>
        </w:tc>
      </w:tr>
      <w:tr w14:paraId="62387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2597A41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highlight w:val="none"/>
                <w:lang w:val="en-US" w:eastAsia="zh-CN"/>
              </w:rPr>
              <w:t>1</w:t>
            </w:r>
          </w:p>
        </w:tc>
        <w:tc>
          <w:tcPr>
            <w:tcW w:w="1419" w:type="dxa"/>
            <w:shd w:val="clear" w:color="auto" w:fill="auto"/>
            <w:vAlign w:val="center"/>
          </w:tcPr>
          <w:p w14:paraId="532F99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s="宋体"/>
                <w:color w:val="auto"/>
                <w:sz w:val="24"/>
                <w:szCs w:val="24"/>
                <w:highlight w:val="none"/>
                <w:lang w:val="zh-CN"/>
              </w:rPr>
              <w:t>项目服务人员评价</w:t>
            </w:r>
          </w:p>
        </w:tc>
        <w:tc>
          <w:tcPr>
            <w:tcW w:w="7314" w:type="dxa"/>
            <w:gridSpan w:val="2"/>
            <w:shd w:val="clear" w:color="auto" w:fill="auto"/>
            <w:vAlign w:val="center"/>
          </w:tcPr>
          <w:p w14:paraId="5743F96C">
            <w:pPr>
              <w:keepNext w:val="0"/>
              <w:keepLines w:val="0"/>
              <w:pageBreakBefore w:val="0"/>
              <w:widowControl w:val="0"/>
              <w:kinsoku/>
              <w:wordWrap/>
              <w:overflowPunct/>
              <w:topLinePunct w:val="0"/>
              <w:autoSpaceDE/>
              <w:autoSpaceDN/>
              <w:bidi w:val="0"/>
              <w:adjustRightInd/>
              <w:snapToGrid/>
              <w:spacing w:line="360" w:lineRule="auto"/>
              <w:textAlignment w:val="auto"/>
              <w:rPr>
                <w:rFonts w:cs="宋体"/>
                <w:color w:val="auto"/>
                <w:sz w:val="24"/>
                <w:szCs w:val="24"/>
                <w:highlight w:val="none"/>
                <w:lang w:val="zh-CN"/>
              </w:rPr>
            </w:pPr>
            <w:r>
              <w:rPr>
                <w:rFonts w:hint="eastAsia" w:cs="宋体"/>
                <w:color w:val="auto"/>
                <w:sz w:val="24"/>
                <w:szCs w:val="24"/>
                <w:highlight w:val="none"/>
                <w:lang w:val="zh-CN"/>
              </w:rPr>
              <w:t>至少包含人员分工、岗位职责、人员工作经验及技术实力、人员稳定性保障措施等方面内容</w:t>
            </w:r>
          </w:p>
          <w:p w14:paraId="4D738D4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招标文件要求，无瑕疵：</w:t>
            </w:r>
            <w:r>
              <w:rPr>
                <w:rFonts w:hint="eastAsia"/>
                <w:color w:val="auto"/>
                <w:kern w:val="0"/>
                <w:sz w:val="24"/>
                <w:szCs w:val="24"/>
                <w:highlight w:val="none"/>
                <w:lang w:val="en-US" w:eastAsia="zh-CN"/>
              </w:rPr>
              <w:t>12</w:t>
            </w:r>
            <w:r>
              <w:rPr>
                <w:color w:val="auto"/>
                <w:kern w:val="0"/>
                <w:sz w:val="24"/>
                <w:szCs w:val="24"/>
                <w:highlight w:val="none"/>
              </w:rPr>
              <w:t>分；</w:t>
            </w:r>
          </w:p>
          <w:p w14:paraId="309E45A0">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1处瑕疵</w:t>
            </w:r>
            <w:r>
              <w:rPr>
                <w:color w:val="auto"/>
                <w:kern w:val="0"/>
                <w:sz w:val="24"/>
                <w:szCs w:val="24"/>
                <w:highlight w:val="none"/>
              </w:rPr>
              <w:t>：</w:t>
            </w:r>
            <w:r>
              <w:rPr>
                <w:rFonts w:hint="eastAsia"/>
                <w:color w:val="auto"/>
                <w:kern w:val="0"/>
                <w:sz w:val="24"/>
                <w:szCs w:val="24"/>
                <w:highlight w:val="none"/>
                <w:lang w:val="en-US" w:eastAsia="zh-CN"/>
              </w:rPr>
              <w:t>9</w:t>
            </w:r>
            <w:r>
              <w:rPr>
                <w:color w:val="auto"/>
                <w:kern w:val="0"/>
                <w:sz w:val="24"/>
                <w:szCs w:val="24"/>
                <w:highlight w:val="none"/>
              </w:rPr>
              <w:t>分；</w:t>
            </w:r>
          </w:p>
          <w:p w14:paraId="2010980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2处瑕疵</w:t>
            </w:r>
            <w:r>
              <w:rPr>
                <w:color w:val="auto"/>
                <w:kern w:val="0"/>
                <w:sz w:val="24"/>
                <w:szCs w:val="24"/>
                <w:highlight w:val="none"/>
              </w:rPr>
              <w:t>：</w:t>
            </w:r>
            <w:r>
              <w:rPr>
                <w:rFonts w:hint="eastAsia"/>
                <w:color w:val="auto"/>
                <w:kern w:val="0"/>
                <w:sz w:val="24"/>
                <w:szCs w:val="24"/>
                <w:highlight w:val="none"/>
                <w:lang w:val="en-US" w:eastAsia="zh-CN"/>
              </w:rPr>
              <w:t>6</w:t>
            </w:r>
            <w:r>
              <w:rPr>
                <w:color w:val="auto"/>
                <w:kern w:val="0"/>
                <w:sz w:val="24"/>
                <w:szCs w:val="24"/>
                <w:highlight w:val="none"/>
              </w:rPr>
              <w:t>分；</w:t>
            </w:r>
          </w:p>
          <w:p w14:paraId="4EA9148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lang w:val="en-US" w:eastAsia="zh-CN"/>
              </w:rPr>
              <w:t>4</w:t>
            </w:r>
            <w:r>
              <w:rPr>
                <w:rFonts w:hint="eastAsia"/>
                <w:color w:val="auto"/>
                <w:kern w:val="0"/>
                <w:sz w:val="24"/>
                <w:szCs w:val="24"/>
                <w:highlight w:val="none"/>
              </w:rPr>
              <w:t>处瑕疵</w:t>
            </w:r>
            <w:r>
              <w:rPr>
                <w:color w:val="auto"/>
                <w:kern w:val="0"/>
                <w:sz w:val="24"/>
                <w:szCs w:val="24"/>
                <w:highlight w:val="none"/>
              </w:rPr>
              <w:t>：</w:t>
            </w:r>
            <w:r>
              <w:rPr>
                <w:rFonts w:hint="eastAsia"/>
                <w:color w:val="auto"/>
                <w:kern w:val="0"/>
                <w:sz w:val="24"/>
                <w:szCs w:val="24"/>
                <w:highlight w:val="none"/>
                <w:lang w:val="en-US" w:eastAsia="zh-CN"/>
              </w:rPr>
              <w:t>3</w:t>
            </w:r>
            <w:r>
              <w:rPr>
                <w:color w:val="auto"/>
                <w:kern w:val="0"/>
                <w:sz w:val="24"/>
                <w:szCs w:val="24"/>
                <w:highlight w:val="none"/>
              </w:rPr>
              <w:t>分；</w:t>
            </w:r>
          </w:p>
          <w:p w14:paraId="5B71B850">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lang w:val="en-US" w:eastAsia="zh-CN"/>
              </w:rPr>
              <w:t>5</w:t>
            </w:r>
            <w:r>
              <w:rPr>
                <w:rFonts w:hint="eastAsia"/>
                <w:color w:val="auto"/>
                <w:kern w:val="0"/>
                <w:sz w:val="24"/>
                <w:szCs w:val="24"/>
                <w:highlight w:val="none"/>
              </w:rPr>
              <w:t>处瑕疵</w:t>
            </w:r>
            <w:r>
              <w:rPr>
                <w:color w:val="auto"/>
                <w:kern w:val="0"/>
                <w:sz w:val="24"/>
                <w:szCs w:val="24"/>
                <w:highlight w:val="none"/>
              </w:rPr>
              <w:t>：</w:t>
            </w:r>
            <w:r>
              <w:rPr>
                <w:rFonts w:hint="eastAsia"/>
                <w:color w:val="auto"/>
                <w:kern w:val="0"/>
                <w:sz w:val="24"/>
                <w:szCs w:val="24"/>
                <w:highlight w:val="none"/>
                <w:lang w:val="en-US" w:eastAsia="zh-CN"/>
              </w:rPr>
              <w:t>3</w:t>
            </w:r>
            <w:r>
              <w:rPr>
                <w:color w:val="auto"/>
                <w:kern w:val="0"/>
                <w:sz w:val="24"/>
                <w:szCs w:val="24"/>
                <w:highlight w:val="none"/>
              </w:rPr>
              <w:t>分；</w:t>
            </w:r>
          </w:p>
          <w:p w14:paraId="0C58A3C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未提供方案或不满足招标文件要求或内容存在</w:t>
            </w:r>
            <w:r>
              <w:rPr>
                <w:rFonts w:hint="eastAsia"/>
                <w:color w:val="auto"/>
                <w:kern w:val="0"/>
                <w:sz w:val="24"/>
                <w:szCs w:val="24"/>
                <w:highlight w:val="none"/>
                <w:lang w:val="en-US" w:eastAsia="zh-CN"/>
              </w:rPr>
              <w:t>6</w:t>
            </w:r>
            <w:r>
              <w:rPr>
                <w:rFonts w:hint="eastAsia"/>
                <w:color w:val="auto"/>
                <w:kern w:val="0"/>
                <w:sz w:val="24"/>
                <w:szCs w:val="24"/>
                <w:highlight w:val="none"/>
              </w:rPr>
              <w:t>处及以上瑕疵</w:t>
            </w:r>
            <w:r>
              <w:rPr>
                <w:color w:val="auto"/>
                <w:kern w:val="0"/>
                <w:sz w:val="24"/>
                <w:szCs w:val="24"/>
                <w:highlight w:val="none"/>
              </w:rPr>
              <w:t>：0分；</w:t>
            </w:r>
          </w:p>
          <w:p w14:paraId="33176EB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6ACFE2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lang w:val="en-US" w:eastAsia="zh-CN"/>
              </w:rPr>
            </w:pPr>
            <w:r>
              <w:rPr>
                <w:rFonts w:hint="eastAsia"/>
                <w:color w:val="auto"/>
                <w:kern w:val="0"/>
                <w:sz w:val="24"/>
                <w:szCs w:val="24"/>
                <w:lang w:val="en-US" w:eastAsia="zh-CN"/>
              </w:rPr>
              <w:t>12</w:t>
            </w:r>
          </w:p>
        </w:tc>
      </w:tr>
      <w:tr w14:paraId="44E1D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0D57FE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highlight w:val="none"/>
                <w:lang w:val="en-US" w:eastAsia="zh-CN"/>
              </w:rPr>
              <w:t>2</w:t>
            </w:r>
          </w:p>
        </w:tc>
        <w:tc>
          <w:tcPr>
            <w:tcW w:w="1419" w:type="dxa"/>
            <w:shd w:val="clear" w:color="auto" w:fill="auto"/>
            <w:vAlign w:val="center"/>
          </w:tcPr>
          <w:p w14:paraId="336B237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宋体"/>
                <w:color w:val="auto"/>
                <w:sz w:val="24"/>
                <w:szCs w:val="24"/>
                <w:lang w:val="zh-CN"/>
              </w:rPr>
            </w:pPr>
            <w:r>
              <w:rPr>
                <w:rFonts w:hint="eastAsia" w:cs="宋体"/>
                <w:color w:val="auto"/>
                <w:sz w:val="24"/>
                <w:szCs w:val="24"/>
                <w:highlight w:val="none"/>
                <w:lang w:val="zh-CN"/>
              </w:rPr>
              <w:t>整体运行维护方案评价</w:t>
            </w:r>
          </w:p>
        </w:tc>
        <w:tc>
          <w:tcPr>
            <w:tcW w:w="7314" w:type="dxa"/>
            <w:gridSpan w:val="2"/>
            <w:shd w:val="clear" w:color="auto" w:fill="auto"/>
            <w:vAlign w:val="center"/>
          </w:tcPr>
          <w:p w14:paraId="1D5095AB">
            <w:pPr>
              <w:keepNext w:val="0"/>
              <w:keepLines w:val="0"/>
              <w:pageBreakBefore w:val="0"/>
              <w:widowControl w:val="0"/>
              <w:kinsoku/>
              <w:wordWrap/>
              <w:overflowPunct/>
              <w:topLinePunct w:val="0"/>
              <w:autoSpaceDE/>
              <w:autoSpaceDN/>
              <w:bidi w:val="0"/>
              <w:adjustRightInd/>
              <w:snapToGrid/>
              <w:spacing w:line="360" w:lineRule="auto"/>
              <w:textAlignment w:val="auto"/>
              <w:rPr>
                <w:rFonts w:cs="宋体"/>
                <w:color w:val="auto"/>
                <w:sz w:val="24"/>
                <w:szCs w:val="24"/>
                <w:highlight w:val="none"/>
                <w:lang w:val="zh-CN"/>
              </w:rPr>
            </w:pPr>
            <w:r>
              <w:rPr>
                <w:rFonts w:hint="eastAsia" w:cs="宋体"/>
                <w:color w:val="auto"/>
                <w:sz w:val="24"/>
                <w:szCs w:val="24"/>
                <w:highlight w:val="none"/>
                <w:lang w:val="zh-CN"/>
              </w:rPr>
              <w:t>至少包含针对本项目系统的运维计划、实施方案等方面内容</w:t>
            </w:r>
          </w:p>
          <w:p w14:paraId="0E3F8F1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招标文件要求，无瑕疵：</w:t>
            </w:r>
            <w:r>
              <w:rPr>
                <w:rFonts w:hint="eastAsia"/>
                <w:color w:val="auto"/>
                <w:kern w:val="0"/>
                <w:sz w:val="24"/>
                <w:szCs w:val="24"/>
                <w:highlight w:val="none"/>
                <w:lang w:val="en-US" w:eastAsia="zh-CN"/>
              </w:rPr>
              <w:t>12</w:t>
            </w:r>
            <w:r>
              <w:rPr>
                <w:color w:val="auto"/>
                <w:kern w:val="0"/>
                <w:sz w:val="24"/>
                <w:szCs w:val="24"/>
                <w:highlight w:val="none"/>
              </w:rPr>
              <w:t>分；</w:t>
            </w:r>
          </w:p>
          <w:p w14:paraId="07164C7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1处瑕疵</w:t>
            </w:r>
            <w:r>
              <w:rPr>
                <w:color w:val="auto"/>
                <w:kern w:val="0"/>
                <w:sz w:val="24"/>
                <w:szCs w:val="24"/>
                <w:highlight w:val="none"/>
              </w:rPr>
              <w:t>：</w:t>
            </w:r>
            <w:r>
              <w:rPr>
                <w:rFonts w:hint="eastAsia"/>
                <w:color w:val="auto"/>
                <w:kern w:val="0"/>
                <w:sz w:val="24"/>
                <w:szCs w:val="24"/>
                <w:highlight w:val="none"/>
                <w:lang w:val="en-US" w:eastAsia="zh-CN"/>
              </w:rPr>
              <w:t>9</w:t>
            </w:r>
            <w:r>
              <w:rPr>
                <w:color w:val="auto"/>
                <w:kern w:val="0"/>
                <w:sz w:val="24"/>
                <w:szCs w:val="24"/>
                <w:highlight w:val="none"/>
              </w:rPr>
              <w:t>分；</w:t>
            </w:r>
          </w:p>
          <w:p w14:paraId="0A217B72">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2处瑕疵</w:t>
            </w:r>
            <w:r>
              <w:rPr>
                <w:color w:val="auto"/>
                <w:kern w:val="0"/>
                <w:sz w:val="24"/>
                <w:szCs w:val="24"/>
                <w:highlight w:val="none"/>
              </w:rPr>
              <w:t>：</w:t>
            </w:r>
            <w:r>
              <w:rPr>
                <w:rFonts w:hint="eastAsia"/>
                <w:color w:val="auto"/>
                <w:kern w:val="0"/>
                <w:sz w:val="24"/>
                <w:szCs w:val="24"/>
                <w:highlight w:val="none"/>
                <w:lang w:val="en-US" w:eastAsia="zh-CN"/>
              </w:rPr>
              <w:t>6</w:t>
            </w:r>
            <w:r>
              <w:rPr>
                <w:color w:val="auto"/>
                <w:kern w:val="0"/>
                <w:sz w:val="24"/>
                <w:szCs w:val="24"/>
                <w:highlight w:val="none"/>
              </w:rPr>
              <w:t>分；</w:t>
            </w:r>
          </w:p>
          <w:p w14:paraId="19A875C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lang w:val="en-US" w:eastAsia="zh-CN"/>
              </w:rPr>
              <w:t>4</w:t>
            </w:r>
            <w:r>
              <w:rPr>
                <w:rFonts w:hint="eastAsia"/>
                <w:color w:val="auto"/>
                <w:kern w:val="0"/>
                <w:sz w:val="24"/>
                <w:szCs w:val="24"/>
                <w:highlight w:val="none"/>
              </w:rPr>
              <w:t>处瑕疵</w:t>
            </w:r>
            <w:r>
              <w:rPr>
                <w:color w:val="auto"/>
                <w:kern w:val="0"/>
                <w:sz w:val="24"/>
                <w:szCs w:val="24"/>
                <w:highlight w:val="none"/>
              </w:rPr>
              <w:t>：</w:t>
            </w:r>
            <w:r>
              <w:rPr>
                <w:rFonts w:hint="eastAsia"/>
                <w:color w:val="auto"/>
                <w:kern w:val="0"/>
                <w:sz w:val="24"/>
                <w:szCs w:val="24"/>
                <w:highlight w:val="none"/>
                <w:lang w:val="en-US" w:eastAsia="zh-CN"/>
              </w:rPr>
              <w:t>3</w:t>
            </w:r>
            <w:r>
              <w:rPr>
                <w:color w:val="auto"/>
                <w:kern w:val="0"/>
                <w:sz w:val="24"/>
                <w:szCs w:val="24"/>
                <w:highlight w:val="none"/>
              </w:rPr>
              <w:t>分；</w:t>
            </w:r>
          </w:p>
          <w:p w14:paraId="473ED430">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lang w:val="en-US" w:eastAsia="zh-CN"/>
              </w:rPr>
              <w:t>5</w:t>
            </w:r>
            <w:r>
              <w:rPr>
                <w:rFonts w:hint="eastAsia"/>
                <w:color w:val="auto"/>
                <w:kern w:val="0"/>
                <w:sz w:val="24"/>
                <w:szCs w:val="24"/>
                <w:highlight w:val="none"/>
              </w:rPr>
              <w:t>处瑕疵</w:t>
            </w:r>
            <w:r>
              <w:rPr>
                <w:color w:val="auto"/>
                <w:kern w:val="0"/>
                <w:sz w:val="24"/>
                <w:szCs w:val="24"/>
                <w:highlight w:val="none"/>
              </w:rPr>
              <w:t>：</w:t>
            </w:r>
            <w:r>
              <w:rPr>
                <w:rFonts w:hint="eastAsia"/>
                <w:color w:val="auto"/>
                <w:kern w:val="0"/>
                <w:sz w:val="24"/>
                <w:szCs w:val="24"/>
                <w:highlight w:val="none"/>
                <w:lang w:val="en-US" w:eastAsia="zh-CN"/>
              </w:rPr>
              <w:t>3</w:t>
            </w:r>
            <w:r>
              <w:rPr>
                <w:color w:val="auto"/>
                <w:kern w:val="0"/>
                <w:sz w:val="24"/>
                <w:szCs w:val="24"/>
                <w:highlight w:val="none"/>
              </w:rPr>
              <w:t>分；</w:t>
            </w:r>
          </w:p>
          <w:p w14:paraId="363F0A2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未提供方案或不满足招标文件要求或内容存在</w:t>
            </w:r>
            <w:r>
              <w:rPr>
                <w:rFonts w:hint="eastAsia"/>
                <w:color w:val="auto"/>
                <w:kern w:val="0"/>
                <w:sz w:val="24"/>
                <w:szCs w:val="24"/>
                <w:highlight w:val="none"/>
                <w:lang w:val="en-US" w:eastAsia="zh-CN"/>
              </w:rPr>
              <w:t>6</w:t>
            </w:r>
            <w:r>
              <w:rPr>
                <w:rFonts w:hint="eastAsia"/>
                <w:color w:val="auto"/>
                <w:kern w:val="0"/>
                <w:sz w:val="24"/>
                <w:szCs w:val="24"/>
                <w:highlight w:val="none"/>
              </w:rPr>
              <w:t>处及以上瑕疵</w:t>
            </w:r>
            <w:r>
              <w:rPr>
                <w:color w:val="auto"/>
                <w:kern w:val="0"/>
                <w:sz w:val="24"/>
                <w:szCs w:val="24"/>
                <w:highlight w:val="none"/>
              </w:rPr>
              <w:t>：0分；</w:t>
            </w:r>
          </w:p>
          <w:p w14:paraId="7DEB3D1B">
            <w:pPr>
              <w:keepNext w:val="0"/>
              <w:keepLines w:val="0"/>
              <w:pageBreakBefore w:val="0"/>
              <w:widowControl w:val="0"/>
              <w:kinsoku/>
              <w:wordWrap/>
              <w:overflowPunct/>
              <w:topLinePunct w:val="0"/>
              <w:autoSpaceDE/>
              <w:autoSpaceDN/>
              <w:bidi w:val="0"/>
              <w:adjustRightInd/>
              <w:snapToGrid/>
              <w:spacing w:line="360" w:lineRule="auto"/>
              <w:textAlignment w:val="auto"/>
              <w:rPr>
                <w:rFonts w:cs="宋体"/>
                <w:color w:val="auto"/>
                <w:sz w:val="24"/>
                <w:szCs w:val="24"/>
                <w:lang w:val="zh-CN"/>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176F3B0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color w:val="auto"/>
                <w:kern w:val="0"/>
                <w:sz w:val="24"/>
                <w:szCs w:val="24"/>
                <w:lang w:val="en-US"/>
              </w:rPr>
            </w:pPr>
            <w:r>
              <w:rPr>
                <w:rFonts w:hint="eastAsia"/>
                <w:color w:val="auto"/>
                <w:kern w:val="0"/>
                <w:sz w:val="24"/>
                <w:szCs w:val="24"/>
                <w:highlight w:val="none"/>
                <w:lang w:val="en-US" w:eastAsia="zh-CN"/>
              </w:rPr>
              <w:t>12</w:t>
            </w:r>
          </w:p>
        </w:tc>
      </w:tr>
      <w:tr w14:paraId="4A00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4D67EC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highlight w:val="none"/>
                <w:lang w:val="en-US" w:eastAsia="zh-CN"/>
              </w:rPr>
              <w:t>3</w:t>
            </w:r>
          </w:p>
        </w:tc>
        <w:tc>
          <w:tcPr>
            <w:tcW w:w="1419" w:type="dxa"/>
            <w:shd w:val="clear" w:color="auto" w:fill="auto"/>
            <w:vAlign w:val="center"/>
          </w:tcPr>
          <w:p w14:paraId="72623C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宋体"/>
                <w:color w:val="auto"/>
                <w:sz w:val="24"/>
                <w:szCs w:val="24"/>
                <w:lang w:val="zh-CN"/>
              </w:rPr>
            </w:pPr>
            <w:r>
              <w:rPr>
                <w:rFonts w:hint="eastAsia" w:cs="宋体"/>
                <w:color w:val="auto"/>
                <w:sz w:val="24"/>
                <w:szCs w:val="24"/>
                <w:highlight w:val="none"/>
                <w:lang w:val="zh-CN"/>
              </w:rPr>
              <w:t>定期预防性检查方案</w:t>
            </w:r>
          </w:p>
        </w:tc>
        <w:tc>
          <w:tcPr>
            <w:tcW w:w="7314" w:type="dxa"/>
            <w:gridSpan w:val="2"/>
            <w:shd w:val="clear" w:color="auto" w:fill="auto"/>
            <w:vAlign w:val="center"/>
          </w:tcPr>
          <w:p w14:paraId="3E2276DC">
            <w:pPr>
              <w:keepNext w:val="0"/>
              <w:keepLines w:val="0"/>
              <w:pageBreakBefore w:val="0"/>
              <w:widowControl w:val="0"/>
              <w:kinsoku/>
              <w:wordWrap/>
              <w:overflowPunct/>
              <w:topLinePunct w:val="0"/>
              <w:autoSpaceDE/>
              <w:autoSpaceDN/>
              <w:bidi w:val="0"/>
              <w:adjustRightInd/>
              <w:snapToGrid/>
              <w:spacing w:line="360" w:lineRule="auto"/>
              <w:textAlignment w:val="auto"/>
              <w:rPr>
                <w:rFonts w:cs="宋体"/>
                <w:color w:val="auto"/>
                <w:sz w:val="24"/>
                <w:szCs w:val="24"/>
                <w:highlight w:val="none"/>
                <w:lang w:val="zh-CN"/>
              </w:rPr>
            </w:pPr>
            <w:r>
              <w:rPr>
                <w:rFonts w:hint="eastAsia" w:cs="宋体"/>
                <w:color w:val="auto"/>
                <w:sz w:val="24"/>
                <w:szCs w:val="24"/>
                <w:highlight w:val="none"/>
                <w:lang w:val="zh-CN"/>
              </w:rPr>
              <w:t>至少包含预防性检查频率、检查内容、发现问题后的解决方案等方面内容</w:t>
            </w:r>
          </w:p>
          <w:p w14:paraId="557A3A6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招标文件要求，无瑕疵：</w:t>
            </w:r>
            <w:r>
              <w:rPr>
                <w:rFonts w:hint="eastAsia"/>
                <w:color w:val="auto"/>
                <w:kern w:val="0"/>
                <w:sz w:val="24"/>
                <w:szCs w:val="24"/>
                <w:highlight w:val="none"/>
                <w:lang w:val="en-US" w:eastAsia="zh-CN"/>
              </w:rPr>
              <w:t>12</w:t>
            </w:r>
            <w:r>
              <w:rPr>
                <w:color w:val="auto"/>
                <w:kern w:val="0"/>
                <w:sz w:val="24"/>
                <w:szCs w:val="24"/>
                <w:highlight w:val="none"/>
              </w:rPr>
              <w:t>分；</w:t>
            </w:r>
          </w:p>
          <w:p w14:paraId="145FC78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1处瑕疵</w:t>
            </w:r>
            <w:r>
              <w:rPr>
                <w:color w:val="auto"/>
                <w:kern w:val="0"/>
                <w:sz w:val="24"/>
                <w:szCs w:val="24"/>
                <w:highlight w:val="none"/>
              </w:rPr>
              <w:t>：</w:t>
            </w:r>
            <w:r>
              <w:rPr>
                <w:rFonts w:hint="eastAsia"/>
                <w:color w:val="auto"/>
                <w:kern w:val="0"/>
                <w:sz w:val="24"/>
                <w:szCs w:val="24"/>
                <w:highlight w:val="none"/>
                <w:lang w:val="en-US" w:eastAsia="zh-CN"/>
              </w:rPr>
              <w:t>9</w:t>
            </w:r>
            <w:r>
              <w:rPr>
                <w:color w:val="auto"/>
                <w:kern w:val="0"/>
                <w:sz w:val="24"/>
                <w:szCs w:val="24"/>
                <w:highlight w:val="none"/>
              </w:rPr>
              <w:t>分；</w:t>
            </w:r>
          </w:p>
          <w:p w14:paraId="5C8DDA7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2处瑕疵</w:t>
            </w:r>
            <w:r>
              <w:rPr>
                <w:color w:val="auto"/>
                <w:kern w:val="0"/>
                <w:sz w:val="24"/>
                <w:szCs w:val="24"/>
                <w:highlight w:val="none"/>
              </w:rPr>
              <w:t>：</w:t>
            </w:r>
            <w:r>
              <w:rPr>
                <w:rFonts w:hint="eastAsia"/>
                <w:color w:val="auto"/>
                <w:kern w:val="0"/>
                <w:sz w:val="24"/>
                <w:szCs w:val="24"/>
                <w:highlight w:val="none"/>
                <w:lang w:val="en-US" w:eastAsia="zh-CN"/>
              </w:rPr>
              <w:t>6</w:t>
            </w:r>
            <w:r>
              <w:rPr>
                <w:color w:val="auto"/>
                <w:kern w:val="0"/>
                <w:sz w:val="24"/>
                <w:szCs w:val="24"/>
                <w:highlight w:val="none"/>
              </w:rPr>
              <w:t>分；</w:t>
            </w:r>
          </w:p>
          <w:p w14:paraId="1D84300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lang w:val="en-US" w:eastAsia="zh-CN"/>
              </w:rPr>
              <w:t>4</w:t>
            </w:r>
            <w:r>
              <w:rPr>
                <w:rFonts w:hint="eastAsia"/>
                <w:color w:val="auto"/>
                <w:kern w:val="0"/>
                <w:sz w:val="24"/>
                <w:szCs w:val="24"/>
                <w:highlight w:val="none"/>
              </w:rPr>
              <w:t>处瑕疵</w:t>
            </w:r>
            <w:r>
              <w:rPr>
                <w:color w:val="auto"/>
                <w:kern w:val="0"/>
                <w:sz w:val="24"/>
                <w:szCs w:val="24"/>
                <w:highlight w:val="none"/>
              </w:rPr>
              <w:t>：</w:t>
            </w:r>
            <w:r>
              <w:rPr>
                <w:rFonts w:hint="eastAsia"/>
                <w:color w:val="auto"/>
                <w:kern w:val="0"/>
                <w:sz w:val="24"/>
                <w:szCs w:val="24"/>
                <w:highlight w:val="none"/>
                <w:lang w:val="en-US" w:eastAsia="zh-CN"/>
              </w:rPr>
              <w:t>3</w:t>
            </w:r>
            <w:r>
              <w:rPr>
                <w:color w:val="auto"/>
                <w:kern w:val="0"/>
                <w:sz w:val="24"/>
                <w:szCs w:val="24"/>
                <w:highlight w:val="none"/>
              </w:rPr>
              <w:t>分；</w:t>
            </w:r>
          </w:p>
          <w:p w14:paraId="007B7FC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lang w:val="en-US" w:eastAsia="zh-CN"/>
              </w:rPr>
              <w:t>5</w:t>
            </w:r>
            <w:r>
              <w:rPr>
                <w:rFonts w:hint="eastAsia"/>
                <w:color w:val="auto"/>
                <w:kern w:val="0"/>
                <w:sz w:val="24"/>
                <w:szCs w:val="24"/>
                <w:highlight w:val="none"/>
              </w:rPr>
              <w:t>处瑕疵</w:t>
            </w:r>
            <w:r>
              <w:rPr>
                <w:color w:val="auto"/>
                <w:kern w:val="0"/>
                <w:sz w:val="24"/>
                <w:szCs w:val="24"/>
                <w:highlight w:val="none"/>
              </w:rPr>
              <w:t>：</w:t>
            </w:r>
            <w:r>
              <w:rPr>
                <w:rFonts w:hint="eastAsia"/>
                <w:color w:val="auto"/>
                <w:kern w:val="0"/>
                <w:sz w:val="24"/>
                <w:szCs w:val="24"/>
                <w:highlight w:val="none"/>
                <w:lang w:val="en-US" w:eastAsia="zh-CN"/>
              </w:rPr>
              <w:t>3</w:t>
            </w:r>
            <w:r>
              <w:rPr>
                <w:color w:val="auto"/>
                <w:kern w:val="0"/>
                <w:sz w:val="24"/>
                <w:szCs w:val="24"/>
                <w:highlight w:val="none"/>
              </w:rPr>
              <w:t>分；</w:t>
            </w:r>
          </w:p>
          <w:p w14:paraId="779981E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未提供方案或不满足招标文件要求或内容存在</w:t>
            </w:r>
            <w:r>
              <w:rPr>
                <w:rFonts w:hint="eastAsia"/>
                <w:color w:val="auto"/>
                <w:kern w:val="0"/>
                <w:sz w:val="24"/>
                <w:szCs w:val="24"/>
                <w:highlight w:val="none"/>
                <w:lang w:val="en-US" w:eastAsia="zh-CN"/>
              </w:rPr>
              <w:t>6</w:t>
            </w:r>
            <w:r>
              <w:rPr>
                <w:rFonts w:hint="eastAsia"/>
                <w:color w:val="auto"/>
                <w:kern w:val="0"/>
                <w:sz w:val="24"/>
                <w:szCs w:val="24"/>
                <w:highlight w:val="none"/>
              </w:rPr>
              <w:t>处及以上瑕疵</w:t>
            </w:r>
            <w:r>
              <w:rPr>
                <w:color w:val="auto"/>
                <w:kern w:val="0"/>
                <w:sz w:val="24"/>
                <w:szCs w:val="24"/>
                <w:highlight w:val="none"/>
              </w:rPr>
              <w:t>：0分；</w:t>
            </w:r>
          </w:p>
          <w:p w14:paraId="05EBB299">
            <w:pPr>
              <w:keepNext w:val="0"/>
              <w:keepLines w:val="0"/>
              <w:pageBreakBefore w:val="0"/>
              <w:widowControl w:val="0"/>
              <w:kinsoku/>
              <w:wordWrap/>
              <w:overflowPunct/>
              <w:topLinePunct w:val="0"/>
              <w:autoSpaceDE/>
              <w:autoSpaceDN/>
              <w:bidi w:val="0"/>
              <w:adjustRightInd/>
              <w:snapToGrid/>
              <w:spacing w:line="360" w:lineRule="auto"/>
              <w:textAlignment w:val="auto"/>
              <w:rPr>
                <w:rFonts w:cs="宋体"/>
                <w:color w:val="auto"/>
                <w:sz w:val="24"/>
                <w:szCs w:val="24"/>
                <w:lang w:val="zh-CN"/>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7DF6313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color w:val="auto"/>
                <w:kern w:val="0"/>
                <w:sz w:val="24"/>
                <w:szCs w:val="24"/>
                <w:lang w:val="en-US"/>
              </w:rPr>
            </w:pPr>
            <w:r>
              <w:rPr>
                <w:rFonts w:hint="eastAsia"/>
                <w:color w:val="auto"/>
                <w:kern w:val="0"/>
                <w:sz w:val="24"/>
                <w:szCs w:val="24"/>
                <w:highlight w:val="none"/>
                <w:lang w:val="en-US" w:eastAsia="zh-CN"/>
              </w:rPr>
              <w:t>12</w:t>
            </w:r>
          </w:p>
        </w:tc>
      </w:tr>
      <w:tr w14:paraId="5725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5012B0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highlight w:val="none"/>
                <w:lang w:val="en-US" w:eastAsia="zh-CN"/>
              </w:rPr>
              <w:t>4</w:t>
            </w:r>
          </w:p>
        </w:tc>
        <w:tc>
          <w:tcPr>
            <w:tcW w:w="1419" w:type="dxa"/>
            <w:shd w:val="clear" w:color="auto" w:fill="auto"/>
            <w:vAlign w:val="center"/>
          </w:tcPr>
          <w:p w14:paraId="15F31B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s="宋体"/>
                <w:color w:val="auto"/>
                <w:sz w:val="24"/>
                <w:szCs w:val="24"/>
                <w:highlight w:val="none"/>
                <w:lang w:val="zh-CN"/>
              </w:rPr>
              <w:t>故障管理处理方案</w:t>
            </w:r>
          </w:p>
        </w:tc>
        <w:tc>
          <w:tcPr>
            <w:tcW w:w="7314" w:type="dxa"/>
            <w:gridSpan w:val="2"/>
            <w:shd w:val="clear" w:color="auto" w:fill="auto"/>
            <w:vAlign w:val="center"/>
          </w:tcPr>
          <w:p w14:paraId="2C6A4396">
            <w:pPr>
              <w:keepNext w:val="0"/>
              <w:keepLines w:val="0"/>
              <w:pageBreakBefore w:val="0"/>
              <w:widowControl w:val="0"/>
              <w:kinsoku/>
              <w:wordWrap/>
              <w:overflowPunct/>
              <w:topLinePunct w:val="0"/>
              <w:autoSpaceDE/>
              <w:autoSpaceDN/>
              <w:bidi w:val="0"/>
              <w:adjustRightInd/>
              <w:snapToGrid/>
              <w:spacing w:line="360" w:lineRule="auto"/>
              <w:textAlignment w:val="auto"/>
              <w:rPr>
                <w:rFonts w:cs="宋体"/>
                <w:color w:val="auto"/>
                <w:sz w:val="24"/>
                <w:szCs w:val="24"/>
                <w:highlight w:val="none"/>
                <w:lang w:val="zh-CN"/>
              </w:rPr>
            </w:pPr>
            <w:r>
              <w:rPr>
                <w:rFonts w:hint="eastAsia" w:cs="宋体"/>
                <w:color w:val="auto"/>
                <w:sz w:val="24"/>
                <w:szCs w:val="24"/>
                <w:highlight w:val="none"/>
                <w:lang w:val="zh-CN"/>
              </w:rPr>
              <w:t>至少包含响应时间、故障处理方案、防止再发方案等方面内容</w:t>
            </w:r>
          </w:p>
          <w:p w14:paraId="7CBEC77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招标文件要求，无瑕疵：</w:t>
            </w:r>
            <w:r>
              <w:rPr>
                <w:rFonts w:hint="eastAsia"/>
                <w:color w:val="auto"/>
                <w:kern w:val="0"/>
                <w:sz w:val="24"/>
                <w:szCs w:val="24"/>
                <w:highlight w:val="none"/>
                <w:lang w:val="en-US" w:eastAsia="zh-CN"/>
              </w:rPr>
              <w:t>9</w:t>
            </w:r>
            <w:r>
              <w:rPr>
                <w:color w:val="auto"/>
                <w:kern w:val="0"/>
                <w:sz w:val="24"/>
                <w:szCs w:val="24"/>
                <w:highlight w:val="none"/>
              </w:rPr>
              <w:t>分；</w:t>
            </w:r>
          </w:p>
          <w:p w14:paraId="15E5AC3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1处瑕疵</w:t>
            </w:r>
            <w:r>
              <w:rPr>
                <w:color w:val="auto"/>
                <w:kern w:val="0"/>
                <w:sz w:val="24"/>
                <w:szCs w:val="24"/>
                <w:highlight w:val="none"/>
              </w:rPr>
              <w:t>：</w:t>
            </w:r>
            <w:r>
              <w:rPr>
                <w:rFonts w:hint="eastAsia"/>
                <w:color w:val="auto"/>
                <w:kern w:val="0"/>
                <w:sz w:val="24"/>
                <w:szCs w:val="24"/>
                <w:highlight w:val="none"/>
                <w:lang w:val="en-US" w:eastAsia="zh-CN"/>
              </w:rPr>
              <w:t>6</w:t>
            </w:r>
            <w:r>
              <w:rPr>
                <w:color w:val="auto"/>
                <w:kern w:val="0"/>
                <w:sz w:val="24"/>
                <w:szCs w:val="24"/>
                <w:highlight w:val="none"/>
              </w:rPr>
              <w:t>分；</w:t>
            </w:r>
          </w:p>
          <w:p w14:paraId="757B0FA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2处瑕疵</w:t>
            </w:r>
            <w:r>
              <w:rPr>
                <w:color w:val="auto"/>
                <w:kern w:val="0"/>
                <w:sz w:val="24"/>
                <w:szCs w:val="24"/>
                <w:highlight w:val="none"/>
              </w:rPr>
              <w:t>：</w:t>
            </w:r>
            <w:r>
              <w:rPr>
                <w:rFonts w:hint="eastAsia"/>
                <w:color w:val="auto"/>
                <w:kern w:val="0"/>
                <w:sz w:val="24"/>
                <w:szCs w:val="24"/>
                <w:highlight w:val="none"/>
                <w:lang w:val="en-US" w:eastAsia="zh-CN"/>
              </w:rPr>
              <w:t>3</w:t>
            </w:r>
            <w:r>
              <w:rPr>
                <w:color w:val="auto"/>
                <w:kern w:val="0"/>
                <w:sz w:val="24"/>
                <w:szCs w:val="24"/>
                <w:highlight w:val="none"/>
              </w:rPr>
              <w:t>分；</w:t>
            </w:r>
          </w:p>
          <w:p w14:paraId="489C450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未提供方案或不满足招标文件要求或内容存在</w:t>
            </w:r>
            <w:r>
              <w:rPr>
                <w:rFonts w:hint="eastAsia"/>
                <w:color w:val="auto"/>
                <w:kern w:val="0"/>
                <w:sz w:val="24"/>
                <w:szCs w:val="24"/>
                <w:highlight w:val="none"/>
                <w:lang w:val="en-US" w:eastAsia="zh-CN"/>
              </w:rPr>
              <w:t>3</w:t>
            </w:r>
            <w:r>
              <w:rPr>
                <w:rFonts w:hint="eastAsia"/>
                <w:color w:val="auto"/>
                <w:kern w:val="0"/>
                <w:sz w:val="24"/>
                <w:szCs w:val="24"/>
                <w:highlight w:val="none"/>
              </w:rPr>
              <w:t>处及以上瑕疵</w:t>
            </w:r>
            <w:r>
              <w:rPr>
                <w:color w:val="auto"/>
                <w:kern w:val="0"/>
                <w:sz w:val="24"/>
                <w:szCs w:val="24"/>
                <w:highlight w:val="none"/>
              </w:rPr>
              <w:t>：0分；</w:t>
            </w:r>
          </w:p>
          <w:p w14:paraId="133EC700">
            <w:pPr>
              <w:keepNext w:val="0"/>
              <w:keepLines w:val="0"/>
              <w:pageBreakBefore w:val="0"/>
              <w:widowControl w:val="0"/>
              <w:kinsoku/>
              <w:wordWrap/>
              <w:overflowPunct/>
              <w:topLinePunct w:val="0"/>
              <w:autoSpaceDE/>
              <w:autoSpaceDN/>
              <w:bidi w:val="0"/>
              <w:adjustRightInd/>
              <w:snapToGrid/>
              <w:spacing w:line="360" w:lineRule="auto"/>
              <w:textAlignment w:val="auto"/>
              <w:rPr>
                <w:rFonts w:cs="宋体"/>
                <w:color w:val="auto"/>
                <w:sz w:val="24"/>
                <w:szCs w:val="24"/>
                <w:lang w:val="zh-CN"/>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13CF682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color w:val="auto"/>
                <w:kern w:val="0"/>
                <w:sz w:val="24"/>
                <w:szCs w:val="24"/>
                <w:lang w:val="en-US"/>
              </w:rPr>
            </w:pPr>
            <w:r>
              <w:rPr>
                <w:rFonts w:hint="eastAsia"/>
                <w:color w:val="auto"/>
                <w:kern w:val="0"/>
                <w:sz w:val="24"/>
                <w:szCs w:val="24"/>
                <w:highlight w:val="none"/>
                <w:lang w:val="en-US" w:eastAsia="zh-CN"/>
              </w:rPr>
              <w:t>9</w:t>
            </w:r>
          </w:p>
        </w:tc>
      </w:tr>
      <w:tr w14:paraId="4A3B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59CD9E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highlight w:val="none"/>
                <w:lang w:val="en-US" w:eastAsia="zh-CN"/>
              </w:rPr>
              <w:t>5</w:t>
            </w:r>
          </w:p>
        </w:tc>
        <w:tc>
          <w:tcPr>
            <w:tcW w:w="1419" w:type="dxa"/>
            <w:shd w:val="clear" w:color="auto" w:fill="auto"/>
            <w:vAlign w:val="center"/>
          </w:tcPr>
          <w:p w14:paraId="4927DF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s="宋体"/>
                <w:color w:val="auto"/>
                <w:sz w:val="24"/>
                <w:szCs w:val="24"/>
                <w:highlight w:val="none"/>
                <w:lang w:val="zh-CN"/>
              </w:rPr>
              <w:t>备品备件、备机解决方案</w:t>
            </w:r>
          </w:p>
        </w:tc>
        <w:tc>
          <w:tcPr>
            <w:tcW w:w="7314" w:type="dxa"/>
            <w:gridSpan w:val="2"/>
            <w:shd w:val="clear" w:color="auto" w:fill="auto"/>
            <w:vAlign w:val="center"/>
          </w:tcPr>
          <w:p w14:paraId="616C129B">
            <w:pPr>
              <w:keepNext w:val="0"/>
              <w:keepLines w:val="0"/>
              <w:pageBreakBefore w:val="0"/>
              <w:widowControl w:val="0"/>
              <w:kinsoku/>
              <w:wordWrap/>
              <w:overflowPunct/>
              <w:topLinePunct w:val="0"/>
              <w:autoSpaceDE/>
              <w:autoSpaceDN/>
              <w:bidi w:val="0"/>
              <w:adjustRightInd/>
              <w:snapToGrid/>
              <w:spacing w:line="360" w:lineRule="auto"/>
              <w:textAlignment w:val="auto"/>
              <w:rPr>
                <w:rFonts w:cs="宋体"/>
                <w:color w:val="auto"/>
                <w:sz w:val="24"/>
                <w:szCs w:val="24"/>
                <w:highlight w:val="none"/>
                <w:lang w:val="zh-CN"/>
              </w:rPr>
            </w:pPr>
            <w:r>
              <w:rPr>
                <w:rFonts w:cs="宋体"/>
                <w:color w:val="auto"/>
                <w:sz w:val="24"/>
                <w:szCs w:val="24"/>
                <w:highlight w:val="none"/>
                <w:lang w:val="zh-CN"/>
              </w:rPr>
              <w:t>至少包含备品备件储备情况</w:t>
            </w:r>
            <w:r>
              <w:rPr>
                <w:rFonts w:hint="eastAsia" w:cs="宋体"/>
                <w:color w:val="auto"/>
                <w:sz w:val="24"/>
                <w:szCs w:val="24"/>
                <w:highlight w:val="none"/>
                <w:lang w:val="zh-CN"/>
              </w:rPr>
              <w:t>、</w:t>
            </w:r>
            <w:r>
              <w:rPr>
                <w:rFonts w:cs="宋体"/>
                <w:color w:val="auto"/>
                <w:sz w:val="24"/>
                <w:szCs w:val="24"/>
                <w:highlight w:val="none"/>
                <w:lang w:val="zh-CN"/>
              </w:rPr>
              <w:t>响应时间</w:t>
            </w:r>
            <w:r>
              <w:rPr>
                <w:rFonts w:hint="eastAsia" w:cs="宋体"/>
                <w:color w:val="auto"/>
                <w:sz w:val="24"/>
                <w:szCs w:val="24"/>
                <w:highlight w:val="none"/>
                <w:lang w:val="zh-CN"/>
              </w:rPr>
              <w:t>、</w:t>
            </w:r>
            <w:r>
              <w:rPr>
                <w:rFonts w:cs="宋体"/>
                <w:color w:val="auto"/>
                <w:sz w:val="24"/>
                <w:szCs w:val="24"/>
                <w:highlight w:val="none"/>
                <w:lang w:val="zh-CN"/>
              </w:rPr>
              <w:t>更换方案等方面内容</w:t>
            </w:r>
          </w:p>
          <w:p w14:paraId="73B31670">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招标文件要求，无瑕疵：</w:t>
            </w:r>
            <w:r>
              <w:rPr>
                <w:rFonts w:hint="eastAsia"/>
                <w:color w:val="auto"/>
                <w:kern w:val="0"/>
                <w:sz w:val="24"/>
                <w:szCs w:val="24"/>
                <w:highlight w:val="none"/>
                <w:lang w:val="en-US" w:eastAsia="zh-CN"/>
              </w:rPr>
              <w:t>9</w:t>
            </w:r>
            <w:r>
              <w:rPr>
                <w:color w:val="auto"/>
                <w:kern w:val="0"/>
                <w:sz w:val="24"/>
                <w:szCs w:val="24"/>
                <w:highlight w:val="none"/>
              </w:rPr>
              <w:t>分；</w:t>
            </w:r>
          </w:p>
          <w:p w14:paraId="7F5D899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1处瑕疵</w:t>
            </w:r>
            <w:r>
              <w:rPr>
                <w:color w:val="auto"/>
                <w:kern w:val="0"/>
                <w:sz w:val="24"/>
                <w:szCs w:val="24"/>
                <w:highlight w:val="none"/>
              </w:rPr>
              <w:t>：</w:t>
            </w:r>
            <w:r>
              <w:rPr>
                <w:rFonts w:hint="eastAsia"/>
                <w:color w:val="auto"/>
                <w:kern w:val="0"/>
                <w:sz w:val="24"/>
                <w:szCs w:val="24"/>
                <w:highlight w:val="none"/>
                <w:lang w:val="en-US" w:eastAsia="zh-CN"/>
              </w:rPr>
              <w:t>6</w:t>
            </w:r>
            <w:r>
              <w:rPr>
                <w:color w:val="auto"/>
                <w:kern w:val="0"/>
                <w:sz w:val="24"/>
                <w:szCs w:val="24"/>
                <w:highlight w:val="none"/>
              </w:rPr>
              <w:t>分；</w:t>
            </w:r>
          </w:p>
          <w:p w14:paraId="3560FDE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2处瑕疵</w:t>
            </w:r>
            <w:r>
              <w:rPr>
                <w:color w:val="auto"/>
                <w:kern w:val="0"/>
                <w:sz w:val="24"/>
                <w:szCs w:val="24"/>
                <w:highlight w:val="none"/>
              </w:rPr>
              <w:t>：</w:t>
            </w:r>
            <w:r>
              <w:rPr>
                <w:rFonts w:hint="eastAsia"/>
                <w:color w:val="auto"/>
                <w:kern w:val="0"/>
                <w:sz w:val="24"/>
                <w:szCs w:val="24"/>
                <w:highlight w:val="none"/>
                <w:lang w:val="en-US" w:eastAsia="zh-CN"/>
              </w:rPr>
              <w:t>3</w:t>
            </w:r>
            <w:r>
              <w:rPr>
                <w:color w:val="auto"/>
                <w:kern w:val="0"/>
                <w:sz w:val="24"/>
                <w:szCs w:val="24"/>
                <w:highlight w:val="none"/>
              </w:rPr>
              <w:t>分；</w:t>
            </w:r>
          </w:p>
          <w:p w14:paraId="19099BA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未提供方案或不满足招标文件要求或内容存在</w:t>
            </w:r>
            <w:r>
              <w:rPr>
                <w:rFonts w:hint="eastAsia"/>
                <w:color w:val="auto"/>
                <w:kern w:val="0"/>
                <w:sz w:val="24"/>
                <w:szCs w:val="24"/>
                <w:highlight w:val="none"/>
                <w:lang w:val="en-US" w:eastAsia="zh-CN"/>
              </w:rPr>
              <w:t>3</w:t>
            </w:r>
            <w:r>
              <w:rPr>
                <w:rFonts w:hint="eastAsia"/>
                <w:color w:val="auto"/>
                <w:kern w:val="0"/>
                <w:sz w:val="24"/>
                <w:szCs w:val="24"/>
                <w:highlight w:val="none"/>
              </w:rPr>
              <w:t>处及以上瑕疵</w:t>
            </w:r>
            <w:r>
              <w:rPr>
                <w:color w:val="auto"/>
                <w:kern w:val="0"/>
                <w:sz w:val="24"/>
                <w:szCs w:val="24"/>
                <w:highlight w:val="none"/>
              </w:rPr>
              <w:t>：0分；</w:t>
            </w:r>
          </w:p>
          <w:p w14:paraId="7B7F46C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20D3F4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highlight w:val="none"/>
                <w:lang w:val="en-US" w:eastAsia="zh-CN"/>
              </w:rPr>
              <w:t>9</w:t>
            </w:r>
          </w:p>
        </w:tc>
      </w:tr>
      <w:tr w14:paraId="5778E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6" w:type="dxa"/>
            <w:gridSpan w:val="4"/>
            <w:shd w:val="clear" w:color="auto" w:fill="auto"/>
            <w:noWrap/>
            <w:vAlign w:val="center"/>
          </w:tcPr>
          <w:p w14:paraId="7652E8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rPr>
            </w:pPr>
            <w:r>
              <w:rPr>
                <w:color w:val="auto"/>
                <w:sz w:val="24"/>
              </w:rPr>
              <w:t>合计</w:t>
            </w:r>
          </w:p>
        </w:tc>
        <w:tc>
          <w:tcPr>
            <w:tcW w:w="1140" w:type="dxa"/>
            <w:shd w:val="clear" w:color="auto" w:fill="auto"/>
            <w:vAlign w:val="center"/>
          </w:tcPr>
          <w:p w14:paraId="4DB2D1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100</w:t>
            </w:r>
          </w:p>
        </w:tc>
      </w:tr>
    </w:tbl>
    <w:p w14:paraId="5F2BA83E">
      <w:pPr>
        <w:spacing w:line="360" w:lineRule="auto"/>
        <w:ind w:firstLine="480" w:firstLineChars="200"/>
        <w:outlineLvl w:val="0"/>
        <w:rPr>
          <w:sz w:val="24"/>
        </w:rPr>
      </w:pPr>
      <w:r>
        <w:rPr>
          <w:sz w:val="24"/>
        </w:rPr>
        <w:t>四、投标文件内容要求</w:t>
      </w:r>
    </w:p>
    <w:p w14:paraId="5BBBA5A7">
      <w:pPr>
        <w:spacing w:line="360" w:lineRule="auto"/>
        <w:ind w:firstLine="480" w:firstLineChars="200"/>
        <w:outlineLvl w:val="0"/>
        <w:rPr>
          <w:sz w:val="24"/>
        </w:rPr>
      </w:pPr>
      <w:r>
        <w:rPr>
          <w:rFonts w:hint="eastAsia"/>
          <w:sz w:val="24"/>
        </w:rPr>
        <w:t>（一）</w:t>
      </w:r>
      <w:r>
        <w:rPr>
          <w:sz w:val="24"/>
        </w:rPr>
        <w:t>投标人须按照《投标须知》“C 投标文件的编制”中的相关要求编制投标文件</w:t>
      </w:r>
      <w:r>
        <w:rPr>
          <w:rFonts w:hint="eastAsia"/>
          <w:sz w:val="24"/>
        </w:rPr>
        <w:t>。</w:t>
      </w:r>
    </w:p>
    <w:p w14:paraId="2AC9DF25">
      <w:pPr>
        <w:spacing w:line="360" w:lineRule="auto"/>
        <w:ind w:firstLine="480" w:firstLineChars="200"/>
        <w:outlineLvl w:val="0"/>
        <w:rPr>
          <w:sz w:val="24"/>
        </w:rPr>
      </w:pPr>
      <w:r>
        <w:rPr>
          <w:rFonts w:hint="eastAsia"/>
          <w:sz w:val="24"/>
        </w:rPr>
        <w:t>（二）</w:t>
      </w:r>
      <w:r>
        <w:rPr>
          <w:sz w:val="24"/>
        </w:rPr>
        <w:t>投标文件</w:t>
      </w:r>
      <w:r>
        <w:rPr>
          <w:rFonts w:hint="eastAsia"/>
          <w:sz w:val="24"/>
        </w:rPr>
        <w:t>格式参照第五部分“投标文件格式”。</w:t>
      </w:r>
    </w:p>
    <w:p w14:paraId="26925C64">
      <w:pPr>
        <w:spacing w:line="360" w:lineRule="auto"/>
        <w:jc w:val="center"/>
        <w:rPr>
          <w:b/>
          <w:sz w:val="24"/>
        </w:rPr>
      </w:pPr>
      <w:r>
        <w:rPr>
          <w:sz w:val="24"/>
          <w:u w:val="single"/>
        </w:rPr>
        <w:br w:type="page"/>
      </w:r>
      <w:r>
        <w:rPr>
          <w:b/>
          <w:sz w:val="24"/>
        </w:rPr>
        <w:t>项目需求书</w:t>
      </w:r>
    </w:p>
    <w:p w14:paraId="0C6F553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b/>
          <w:bCs/>
          <w:sz w:val="24"/>
          <w:szCs w:val="24"/>
        </w:rPr>
      </w:pPr>
      <w:r>
        <w:rPr>
          <w:rFonts w:hint="eastAsia"/>
          <w:b/>
          <w:bCs/>
          <w:sz w:val="24"/>
          <w:szCs w:val="24"/>
        </w:rPr>
        <w:t>一、项目背景</w:t>
      </w:r>
    </w:p>
    <w:p w14:paraId="25E2A2A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sz w:val="24"/>
          <w:szCs w:val="24"/>
        </w:rPr>
      </w:pPr>
      <w:r>
        <w:rPr>
          <w:rFonts w:hint="eastAsia"/>
          <w:sz w:val="24"/>
          <w:szCs w:val="24"/>
        </w:rPr>
        <w:t>为了保证</w:t>
      </w:r>
      <w:r>
        <w:rPr>
          <w:rFonts w:hint="eastAsia"/>
          <w:sz w:val="24"/>
          <w:szCs w:val="24"/>
          <w:lang w:val="en-US" w:eastAsia="zh-CN"/>
        </w:rPr>
        <w:t>采购人现有彩超</w:t>
      </w:r>
      <w:r>
        <w:rPr>
          <w:rFonts w:hint="eastAsia"/>
          <w:sz w:val="24"/>
          <w:szCs w:val="24"/>
        </w:rPr>
        <w:t>设备开机率，降低设备的使用风险，符合国家对设备的质控管理要求，需要采购维保服务。</w:t>
      </w:r>
    </w:p>
    <w:p w14:paraId="658709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eastAsia="宋体"/>
          <w:sz w:val="24"/>
          <w:szCs w:val="24"/>
          <w:lang w:eastAsia="zh-CN"/>
        </w:rPr>
      </w:pPr>
      <w:r>
        <w:rPr>
          <w:rFonts w:hint="eastAsia"/>
          <w:sz w:val="24"/>
          <w:szCs w:val="24"/>
        </w:rPr>
        <w:t>本项目属于</w:t>
      </w:r>
      <w:r>
        <w:rPr>
          <w:rFonts w:hint="eastAsia"/>
          <w:sz w:val="24"/>
          <w:szCs w:val="24"/>
          <w:lang w:val="en-US" w:eastAsia="zh-CN"/>
        </w:rPr>
        <w:t>工</w:t>
      </w:r>
      <w:r>
        <w:rPr>
          <w:rFonts w:hint="eastAsia"/>
          <w:sz w:val="24"/>
          <w:szCs w:val="24"/>
        </w:rPr>
        <w:t>业</w:t>
      </w:r>
      <w:r>
        <w:rPr>
          <w:rFonts w:hint="eastAsia"/>
          <w:sz w:val="24"/>
          <w:szCs w:val="24"/>
          <w:lang w:eastAsia="zh-CN"/>
        </w:rPr>
        <w:t>。</w:t>
      </w:r>
    </w:p>
    <w:p w14:paraId="682BB1A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b/>
          <w:bCs/>
          <w:sz w:val="24"/>
          <w:szCs w:val="24"/>
          <w:lang w:val="en-US" w:eastAsia="zh-CN"/>
        </w:rPr>
      </w:pPr>
      <w:r>
        <w:rPr>
          <w:rFonts w:hint="eastAsia"/>
          <w:b/>
          <w:bCs/>
          <w:sz w:val="24"/>
          <w:szCs w:val="24"/>
          <w:lang w:val="en-US" w:eastAsia="zh-CN"/>
        </w:rPr>
        <w:t>二、维保清单</w:t>
      </w:r>
    </w:p>
    <w:p w14:paraId="0B1FF0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lang w:val="en-US" w:eastAsia="zh-CN"/>
        </w:rPr>
      </w:pPr>
      <w:r>
        <w:rPr>
          <w:rFonts w:hint="eastAsia"/>
          <w:b w:val="0"/>
          <w:bCs w:val="0"/>
          <w:sz w:val="24"/>
          <w:szCs w:val="24"/>
          <w:lang w:val="en-US" w:eastAsia="zh-CN"/>
        </w:rPr>
        <w:t>主要设备型号数量包括但不限于Voluson E10（以下简称E10）7台、Voluson E8（以下简称E8）17台，其中：</w:t>
      </w:r>
    </w:p>
    <w:p w14:paraId="0ABEB37A">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b w:val="0"/>
          <w:bCs w:val="0"/>
          <w:sz w:val="24"/>
          <w:szCs w:val="24"/>
          <w:lang w:val="en-US" w:eastAsia="zh-CN"/>
        </w:rPr>
      </w:pPr>
      <w:r>
        <w:rPr>
          <w:rFonts w:hint="eastAsia"/>
          <w:b w:val="0"/>
          <w:bCs w:val="0"/>
          <w:sz w:val="24"/>
          <w:szCs w:val="24"/>
          <w:lang w:val="en-US" w:eastAsia="zh-CN"/>
        </w:rPr>
        <w:t>2台E10主版本号跨版本升级；</w:t>
      </w:r>
    </w:p>
    <w:p w14:paraId="41F6CDCF">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b w:val="0"/>
          <w:bCs w:val="0"/>
          <w:sz w:val="24"/>
          <w:szCs w:val="24"/>
          <w:lang w:val="en-US" w:eastAsia="zh-CN"/>
        </w:rPr>
      </w:pPr>
      <w:r>
        <w:rPr>
          <w:rFonts w:hint="eastAsia"/>
          <w:b w:val="0"/>
          <w:bCs w:val="0"/>
          <w:sz w:val="24"/>
          <w:szCs w:val="24"/>
          <w:lang w:val="en-US" w:eastAsia="zh-CN"/>
        </w:rPr>
        <w:t>2台E10和6台E8提供含软硬件升级的全保；</w:t>
      </w:r>
    </w:p>
    <w:p w14:paraId="41C9F903">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b w:val="0"/>
          <w:bCs w:val="0"/>
          <w:sz w:val="24"/>
          <w:szCs w:val="24"/>
          <w:lang w:val="en-US" w:eastAsia="zh-CN"/>
        </w:rPr>
      </w:pPr>
      <w:r>
        <w:rPr>
          <w:rFonts w:hint="eastAsia"/>
          <w:b w:val="0"/>
          <w:bCs w:val="0"/>
          <w:sz w:val="24"/>
          <w:szCs w:val="24"/>
          <w:lang w:val="en-US" w:eastAsia="zh-CN"/>
        </w:rPr>
        <w:t>其余设备提供维修服务确保设备正常运行；</w:t>
      </w:r>
    </w:p>
    <w:p w14:paraId="7E66BBB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b w:val="0"/>
          <w:bCs w:val="0"/>
          <w:sz w:val="24"/>
          <w:szCs w:val="24"/>
          <w:lang w:val="en-US" w:eastAsia="zh-CN"/>
        </w:rPr>
      </w:pPr>
      <w:r>
        <w:rPr>
          <w:rFonts w:hint="eastAsia"/>
          <w:b w:val="0"/>
          <w:bCs w:val="0"/>
          <w:sz w:val="24"/>
          <w:szCs w:val="24"/>
          <w:lang w:val="en-US" w:eastAsia="zh-CN"/>
        </w:rPr>
        <w:t>10把可与E10匹配的原厂全新探头更换。</w:t>
      </w:r>
    </w:p>
    <w:p w14:paraId="1804B1FD">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b/>
          <w:bCs/>
          <w:sz w:val="24"/>
          <w:szCs w:val="24"/>
        </w:rPr>
      </w:pPr>
      <w:r>
        <w:rPr>
          <w:rFonts w:hint="eastAsia"/>
          <w:b/>
          <w:bCs/>
          <w:sz w:val="24"/>
          <w:szCs w:val="24"/>
          <w:lang w:val="en-US" w:eastAsia="zh-CN"/>
        </w:rPr>
        <w:t>三</w:t>
      </w:r>
      <w:r>
        <w:rPr>
          <w:rFonts w:hint="eastAsia"/>
          <w:b/>
          <w:bCs/>
          <w:sz w:val="24"/>
          <w:szCs w:val="24"/>
        </w:rPr>
        <w:t>、技术要求：</w:t>
      </w:r>
    </w:p>
    <w:p w14:paraId="4A8358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1、开机率：</w:t>
      </w:r>
    </w:p>
    <w:p w14:paraId="10495C1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（1）若经技术鉴定预计3个工作日内无法修复或已超过3个工作日未修复，应在2个工作日内提供备机。</w:t>
      </w:r>
    </w:p>
    <w:p w14:paraId="30D96AF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★（2）保证开机率在95%以上，每年累计停机不超过13个工作日.</w:t>
      </w:r>
    </w:p>
    <w:p w14:paraId="04D183F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★（3）停机超过13个工作日未修复，每超过1个工作日，维保期顺延5个工作日。</w:t>
      </w:r>
    </w:p>
    <w:p w14:paraId="4581A4D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★（4）停机超过16个工作日未修复，每超过1个工作日，维保期顺延7个工作日。</w:t>
      </w:r>
    </w:p>
    <w:p w14:paraId="1597FD9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★（5）停机超过23个工作日未修复，采购人有权终止合同，并且投标人应按照采购人因此所受的实际损失予以经济赔偿。</w:t>
      </w:r>
    </w:p>
    <w:p w14:paraId="324FD81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2、设备保养及维修：</w:t>
      </w:r>
    </w:p>
    <w:p w14:paraId="07B230E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★（1）投标人应提供的服务包括但不限于：定期维护保养、运行状态及安全检查、预防性维护维修、设备故障维修，投标人应保证备品备件的前瞻性库存并确保及时发货。</w:t>
      </w:r>
    </w:p>
    <w:p w14:paraId="2410A29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★（2）每年提供4次例行巡检服务（每季度一次），巡检结束后投标人工程师向采购人提供巡检报告。</w:t>
      </w:r>
    </w:p>
    <w:p w14:paraId="7CA28BA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★（3）每年提供不少于2次设备的维护保养服务，投标人在进行维护保养之前，与采购人协商具体工作时间，有计划地对维保方案内约定的设备进行维护和保养。</w:t>
      </w:r>
    </w:p>
    <w:p w14:paraId="198AF5F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★（4）维修及保养记录：保修期内，每次故障维修及保养维护，提供维保记录（有设备使用科室负责人签字），及时交设备科备案。</w:t>
      </w:r>
    </w:p>
    <w:p w14:paraId="25C8378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★（5）所有更换的零部件必须为原厂全新零部件，更换零配件时提供原设备制造厂家出具的设备配件合法来源证明。</w:t>
      </w:r>
    </w:p>
    <w:p w14:paraId="6046E3E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★（6）提供设备生产厂家在维保合同服务期限内的设备硬件更新升级服务。</w:t>
      </w:r>
    </w:p>
    <w:p w14:paraId="490C528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★（7）提供设备生产厂家在维保合同服务期限内的设备软件更新升级服务。</w:t>
      </w:r>
    </w:p>
    <w:p w14:paraId="454B6A0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★（8）至少包含2台Voluson E10超声设备的主版本号跨版本升级。</w:t>
      </w:r>
    </w:p>
    <w:p w14:paraId="588F6E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★（9）维修及保养所用零部件、人工及全部相关费用均包含在本项目报价中。</w:t>
      </w:r>
    </w:p>
    <w:p w14:paraId="7C5641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3、响应时间：</w:t>
      </w:r>
    </w:p>
    <w:p w14:paraId="5C67A39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（1）7*24小时实时在线响应。</w:t>
      </w:r>
    </w:p>
    <w:p w14:paraId="3A27976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（2）投标人代表到场时间≤1小时，维修工程师到场时间≤4小时。</w:t>
      </w:r>
    </w:p>
    <w:p w14:paraId="6AD0F72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（3）国内零部件到达时间≤24小时，国际零部件到达时间≤48小时。</w:t>
      </w:r>
    </w:p>
    <w:p w14:paraId="6DF6BB2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4、质控服务：</w:t>
      </w:r>
    </w:p>
    <w:p w14:paraId="0D8C882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（1）专业性能评定，1次/年。</w:t>
      </w:r>
    </w:p>
    <w:p w14:paraId="61F7351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（2）专业校准工作，2次/年。</w:t>
      </w:r>
    </w:p>
    <w:p w14:paraId="12A9766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5、服务要求：</w:t>
      </w:r>
    </w:p>
    <w:p w14:paraId="159B456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投标人须根据项目需求书提供详细的《维保服务方案》，内容包含但不限于服务规范、服务标准、服务机构设置情况、管理措施、项目负责人基本情况、维保技术人员配备情况、定期预防性检查维护方案、故障管理处理方案、突发事件管理方案、延期修复紧急替代预案及维护工具配备情况等。</w:t>
      </w:r>
    </w:p>
    <w:p w14:paraId="3FD2ABE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★6、维修人员：</w:t>
      </w:r>
      <w:r>
        <w:rPr>
          <w:rFonts w:hint="eastAsia"/>
          <w:sz w:val="24"/>
          <w:szCs w:val="24"/>
          <w:lang w:val="en-US" w:eastAsia="zh-CN"/>
        </w:rPr>
        <w:t>至少3</w:t>
      </w:r>
      <w:r>
        <w:rPr>
          <w:rFonts w:hint="eastAsia"/>
          <w:sz w:val="24"/>
          <w:szCs w:val="24"/>
        </w:rPr>
        <w:t>名维保人员持有设备生产厂家维修服务培训结业证书上岗。</w:t>
      </w:r>
    </w:p>
    <w:p w14:paraId="04FB406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sz w:val="24"/>
          <w:szCs w:val="24"/>
        </w:rPr>
      </w:pPr>
      <w:r>
        <w:rPr>
          <w:sz w:val="24"/>
          <w:szCs w:val="24"/>
        </w:rPr>
        <w:br w:type="page"/>
      </w:r>
    </w:p>
    <w:p w14:paraId="33814DC6">
      <w:pPr>
        <w:pStyle w:val="16"/>
        <w:rPr>
          <w:rFonts w:ascii="Times New Roman" w:hAnsi="Times New Roman"/>
        </w:rPr>
      </w:pPr>
      <w:r>
        <w:rPr>
          <w:rFonts w:ascii="Times New Roman" w:hAnsi="Times New Roman"/>
        </w:rPr>
        <w:t>第</w:t>
      </w:r>
      <w:r>
        <w:rPr>
          <w:rFonts w:ascii="Times New Roman" w:hAnsi="Times New Roman"/>
          <w:lang w:eastAsia="zh-CN"/>
        </w:rPr>
        <w:t>三</w:t>
      </w:r>
      <w:r>
        <w:rPr>
          <w:rFonts w:ascii="Times New Roman" w:hAnsi="Times New Roman"/>
        </w:rPr>
        <w:t>部分  投标须知</w:t>
      </w:r>
    </w:p>
    <w:p w14:paraId="31FF0618">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69D56CB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25C0CAF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根据《中华人民共和国政府采购法》、《中华人民共和国政府采购法实施条例》《中华人民共和国招标投标法》等有关法律、法规和规章的规定，本采购项目已具备招标条件。</w:t>
      </w:r>
    </w:p>
    <w:p w14:paraId="545207D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 本招标文件仅适用于投标邀请函中所叙述项目货物和服务的采购。</w:t>
      </w:r>
    </w:p>
    <w:p w14:paraId="210EB4C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 参与招标投标活动的所有各方，对在参与招标投标过程中获悉的国家、商业和技术秘密以及其它依法应当保密的内容，均负有保密义务，违者应对由此造成的后果承担全部法律责任。</w:t>
      </w:r>
    </w:p>
    <w:p w14:paraId="689F7E1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5598196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 “采购人”和“招标人”系指本次招标活动的采购单位。“采购代理机构”系指组织本次招标活动的机构，即“天津市政府采购中心”。 </w:t>
      </w:r>
    </w:p>
    <w:p w14:paraId="7283E36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 “投标人”系指</w:t>
      </w:r>
      <w:r>
        <w:rPr>
          <w:rFonts w:hint="eastAsia" w:ascii="Times New Roman" w:hAnsi="Times New Roman" w:eastAsia="宋体" w:cs="Times New Roman"/>
          <w:color w:val="auto"/>
        </w:rPr>
        <w:t>响应招标、参加投标竞争的法人、其他组织或者自然人。</w:t>
      </w:r>
    </w:p>
    <w:p w14:paraId="352DCC5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2.3 “服务”</w:t>
      </w:r>
      <w:r>
        <w:rPr>
          <w:rFonts w:ascii="Times New Roman" w:hAnsi="Times New Roman" w:cs="Times New Roman"/>
          <w:color w:val="auto"/>
          <w:szCs w:val="21"/>
        </w:rPr>
        <w:t>系指招标文件规定的投标人为完成采购项目所需承担的全部义务。</w:t>
      </w:r>
    </w:p>
    <w:p w14:paraId="0C32BB2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5FA9801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本次招投标的最终解释权归为采购人、采购代理机构。</w:t>
      </w:r>
    </w:p>
    <w:p w14:paraId="79D8A0D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697B2EC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合格的投标人</w:t>
      </w:r>
    </w:p>
    <w:p w14:paraId="671F8D1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符合《中华人民共和国政府采购法》第二十二条供应商参加政府采购活动应当具备的条件及其他有关法律、法规关于供应商的有关规定，有能力提供招标采购服务的供应商。</w:t>
      </w:r>
    </w:p>
    <w:p w14:paraId="3B2A7C76">
      <w:pPr>
        <w:pStyle w:val="30"/>
        <w:spacing w:line="360" w:lineRule="auto"/>
        <w:ind w:firstLine="480" w:firstLineChars="200"/>
        <w:jc w:val="both"/>
        <w:rPr>
          <w:rFonts w:ascii="Times New Roman" w:hAnsi="Times New Roman" w:cs="Times New Roman"/>
          <w:color w:val="auto"/>
        </w:rPr>
      </w:pPr>
      <w:r>
        <w:rPr>
          <w:rFonts w:ascii="Times New Roman" w:hAnsi="Times New Roman" w:eastAsia="宋体" w:cs="Times New Roman"/>
          <w:color w:val="auto"/>
        </w:rPr>
        <w:t xml:space="preserve">4.2 </w:t>
      </w:r>
      <w:r>
        <w:rPr>
          <w:rFonts w:ascii="Times New Roman" w:hAnsi="Times New Roman" w:cs="Times New Roman"/>
          <w:color w:val="auto"/>
        </w:rPr>
        <w:t>符合《投标邀请函》中关于供应商资格要求（实质性要求）的规定。</w:t>
      </w:r>
    </w:p>
    <w:p w14:paraId="1C649BC4">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4.3 关于联合体投标</w:t>
      </w:r>
    </w:p>
    <w:p w14:paraId="27D2DEBA">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若</w:t>
      </w:r>
      <w:r>
        <w:rPr>
          <w:rFonts w:ascii="Times New Roman" w:hAnsi="Times New Roman" w:eastAsia="宋体" w:cs="Times New Roman"/>
          <w:color w:val="auto"/>
        </w:rPr>
        <w:t>《投标邀请函》接受联合体投标的：</w:t>
      </w:r>
    </w:p>
    <w:p w14:paraId="28E28A40">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0A1F52F7">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rPr>
        <w:t>要求</w:t>
      </w:r>
      <w:r>
        <w:rPr>
          <w:rFonts w:ascii="Times New Roman" w:hAnsi="Times New Roman" w:eastAsia="宋体" w:cs="Times New Roman"/>
          <w:color w:val="auto"/>
        </w:rPr>
        <w:t>）。</w:t>
      </w:r>
    </w:p>
    <w:p w14:paraId="082D2E48">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rPr>
        <w:t>同一合同项下</w:t>
      </w:r>
      <w:r>
        <w:rPr>
          <w:rFonts w:ascii="Times New Roman" w:hAnsi="Times New Roman" w:eastAsia="宋体" w:cs="Times New Roman"/>
          <w:color w:val="auto"/>
        </w:rPr>
        <w:t>投标，也不得组成新的联合体参加同一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w:t>
      </w:r>
    </w:p>
    <w:p w14:paraId="69FEAEE0">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hint="eastAsia" w:ascii="Times New Roman" w:hAnsi="Times New Roman" w:eastAsia="宋体" w:cs="Times New Roman"/>
          <w:color w:val="auto"/>
        </w:rPr>
        <w:t>下载招标文件</w:t>
      </w:r>
      <w:r>
        <w:rPr>
          <w:rFonts w:ascii="Times New Roman" w:hAnsi="Times New Roman" w:eastAsia="宋体" w:cs="Times New Roman"/>
          <w:color w:val="auto"/>
        </w:rPr>
        <w:t>时，应以联合体协议中确定的主体方名义</w:t>
      </w:r>
      <w:r>
        <w:rPr>
          <w:rFonts w:hint="eastAsia" w:ascii="Times New Roman" w:hAnsi="Times New Roman" w:eastAsia="宋体" w:cs="Times New Roman"/>
          <w:color w:val="auto"/>
        </w:rPr>
        <w:t>下载</w:t>
      </w:r>
      <w:r>
        <w:rPr>
          <w:rFonts w:ascii="Times New Roman" w:hAnsi="Times New Roman" w:eastAsia="宋体" w:cs="Times New Roman"/>
          <w:color w:val="auto"/>
        </w:rPr>
        <w:t>。</w:t>
      </w:r>
    </w:p>
    <w:p w14:paraId="576DFBBF">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（5）联合体投标的，应以主体方名义提交投标保证金（如有），对联合体各方均具有约束力。</w:t>
      </w:r>
    </w:p>
    <w:p w14:paraId="6DF3C271">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30B39C7A">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1EF29746">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7A98F785">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29D04F9D">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项下的投标。如同时参加，则评审时将同时被拒绝。</w:t>
      </w:r>
    </w:p>
    <w:p w14:paraId="499F274F">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4.5 关于中小微企业参与投标</w:t>
      </w:r>
    </w:p>
    <w:p w14:paraId="7F7C2E56">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59A676B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580A07F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cs="Times New Roman"/>
          <w:color w:val="auto"/>
          <w:szCs w:val="21"/>
        </w:rPr>
        <w:t>根据《财政部 民政部 中国残疾人联合会关于促进残疾人就业政府采购政策的通知》（财库〔2017〕141号）的规定，残疾人福利性单位视同为小型、微型企业。</w:t>
      </w:r>
    </w:p>
    <w:p w14:paraId="3D575DE9">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4.6 关于分公司投标</w:t>
      </w:r>
    </w:p>
    <w:p w14:paraId="4B3B3805">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599112D8">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4.7 关于提供前期服务的供应商</w:t>
      </w:r>
    </w:p>
    <w:p w14:paraId="095DD807">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25F48AC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 合格的服务</w:t>
      </w:r>
    </w:p>
    <w:p w14:paraId="5F66E42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5.1 投标人所提供的服务应当没有侵犯任何第三方的知识产权、技术秘密等合法权利。</w:t>
      </w:r>
    </w:p>
    <w:p w14:paraId="2C7972B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5.2 投标人提供的服务应当符合招标文件的要求，并且其质量完全符合国家标准、行业标准或地方标准。</w:t>
      </w:r>
    </w:p>
    <w:p w14:paraId="6ACDC61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系统软件、通用软件必须是具有在中国境内的合法使用权或版权的正版软件，涉及到第三方提出侵权或知识产权的起诉及支付版税等费用由投标人承担所有责任及费用。</w:t>
      </w:r>
    </w:p>
    <w:p w14:paraId="6444151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 投标费用</w:t>
      </w:r>
    </w:p>
    <w:p w14:paraId="6395192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无</w:t>
      </w:r>
      <w:r>
        <w:rPr>
          <w:rFonts w:ascii="Times New Roman" w:hAnsi="Times New Roman" w:eastAsia="宋体" w:cs="Times New Roman"/>
          <w:color w:val="auto"/>
        </w:rPr>
        <w:t>论投标过程中的做法和结果如何，投标人自行承担所有与参加投标有关的费用。</w:t>
      </w:r>
    </w:p>
    <w:p w14:paraId="5F9DFA5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3457CCE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72BEE5DD">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774E2137">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8.1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10B394B4">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7478502B">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094809DF">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629E6D2B">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53A8FDBE">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13FEAD53">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0A433A37">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08359C7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18528C80">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7252724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对供应商询问或质疑的答复将导致招标文件变更或者影响招标活动继续进行的，采购人应当自作出询问答复或质疑答复之日起1个工作日内书面告知天津市政府采购中心。天津市政府采购中心将在原招标公告发布媒体上发布更正公告，变更内容以天津市政府采购网发布的更正公告为准。</w:t>
      </w:r>
    </w:p>
    <w:p w14:paraId="7E075E4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5601D6D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本《投标须知》的条款如与《投标邀请函》、《招标项目需求》就同一内容的表述不一致的，以《投标邀请函》、《招标项目需求》中规定的内容为准。</w:t>
      </w:r>
    </w:p>
    <w:p w14:paraId="706334FD">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B  招标文件说明</w:t>
      </w:r>
    </w:p>
    <w:p w14:paraId="40A7E1F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 招标文件的构成</w:t>
      </w:r>
    </w:p>
    <w:p w14:paraId="1CD6977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10.1招标文件由下述部分组成：</w:t>
      </w:r>
    </w:p>
    <w:p w14:paraId="387150F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w:t>
      </w:r>
    </w:p>
    <w:p w14:paraId="22C7E40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（2）招标项目需求</w:t>
      </w:r>
    </w:p>
    <w:p w14:paraId="7E01C62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（3）投标须知</w:t>
      </w:r>
    </w:p>
    <w:p w14:paraId="52F2191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cs="Times New Roman"/>
          <w:color w:val="auto"/>
        </w:rPr>
        <w:t>合同条款</w:t>
      </w:r>
    </w:p>
    <w:p w14:paraId="05D40C2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（5）投标文件格式</w:t>
      </w:r>
    </w:p>
    <w:p w14:paraId="3C6EDE7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w:t>
      </w:r>
      <w:r>
        <w:rPr>
          <w:rFonts w:ascii="Times New Roman" w:hAnsi="Times New Roman" w:cs="Times New Roman"/>
          <w:color w:val="auto"/>
        </w:rPr>
        <w:t>本项目招标文件的更正公告内容（如有）</w:t>
      </w:r>
    </w:p>
    <w:p w14:paraId="66F2AF9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除非有特殊要求，招标文件不单独提供招标项目使用地的自然环境、气候条件、公用设施等情况，投标人被视为熟悉上述与履行合同有关的一切情况。</w:t>
      </w:r>
    </w:p>
    <w:p w14:paraId="29831AA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加注“★”号条款为实质性条款，不得出现负偏离，发生负偏离即做无效标处理。</w:t>
      </w:r>
    </w:p>
    <w:p w14:paraId="79E835E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10.4 招标文件中涉及的参照品牌、型号仅起说明作用，并没有任何限制性，投标人在投标中可以选用其他替代品牌或型号，但这些替代要实质上优于或相当于招标要求。</w:t>
      </w:r>
    </w:p>
    <w:p w14:paraId="60A73BE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 招标文件的澄清和修改</w:t>
      </w:r>
    </w:p>
    <w:p w14:paraId="4016CCC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11.1 投标截止前，采购人、采购代理机构需要对招标文件进行补充或修改的，采购人、采购代理机构将会通过“天津市政府采购网”、“天津市政府采购中心网”以更正公告形式发布。</w:t>
      </w:r>
    </w:p>
    <w:p w14:paraId="201C1F1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rPr>
        <w:t>获取招标文件</w:t>
      </w:r>
      <w:r>
        <w:rPr>
          <w:rFonts w:ascii="Times New Roman" w:hAnsi="Times New Roman" w:eastAsia="宋体" w:cs="Times New Roman"/>
          <w:color w:val="auto"/>
        </w:rPr>
        <w:t>供应商的“查看项目文件”，视同已书面通知所有招标文件的收受人。请参与项目的供应商及时关注更正公告，由此导致的风险由投标人自行承担，采购人、采购代理机构不承担任何责任。</w:t>
      </w:r>
    </w:p>
    <w:p w14:paraId="08C1669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更正公告的内容为招标文件的组成部分。当招标文件与更正公告就同一内容的表述不一致时，以最后发出的更正公告内容为准。</w:t>
      </w:r>
    </w:p>
    <w:p w14:paraId="0C6FC0B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004E4F3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Times New Roman" w:cs="Times New Roman"/>
          <w:color w:val="auto"/>
        </w:rPr>
        <w:t>答疑会和踏勘现场</w:t>
      </w:r>
    </w:p>
    <w:p w14:paraId="5BD89FE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采购人、采购代理机构召开答疑会的，所有投标人应按《投标邀请函》规定的时间、地点参加答疑会。投标人如不参加，其风险由投标人自行承担，采购人、采购代理机构不承担任何责任。</w:t>
      </w:r>
    </w:p>
    <w:p w14:paraId="0E9A38F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采购人、采购代理机构组织踏勘现场的，所有投标人按《投标邀请函》规定的时间、地点参加踏勘现场活动。投标人如不参加，其风险由投标人自行承担，采购人、采购代理机构不承担任何责任。</w:t>
      </w:r>
    </w:p>
    <w:p w14:paraId="3E9C5D4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采购人、采购代理机构在答疑会或踏勘现场中口头介绍的情况，除经“天津市政府采购网”、“天津市政府采购中心网”以更正公告的形式发布外，不构成对招标文件的修改，不作为投标人编制投标文件的依据。</w:t>
      </w:r>
    </w:p>
    <w:p w14:paraId="51D7CF55">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投标文件的编制</w:t>
      </w:r>
    </w:p>
    <w:p w14:paraId="482EA60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27212A2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13.1 投标人应仔细阅读招标文件的所有内容，按招标文件要求编制投标文件，以使其投标对招标文件做出实质性响应。否则，其投标文件可能被拒绝，投标人须自行承担由此引起的风险和责任。</w:t>
      </w:r>
    </w:p>
    <w:p w14:paraId="7F4BADD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13.2 投标人应根据招标项目需求和投标文件格式编制投标文件，保证其真实有效，并承担相应的法律责任。</w:t>
      </w:r>
    </w:p>
    <w:p w14:paraId="18C513B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0435555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6F92037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697D4E7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14.2 除在招标文件中另有规定，投标文件所使用的计量单位均应使用中华人民共和国法定计量单位。</w:t>
      </w:r>
    </w:p>
    <w:p w14:paraId="43FF0BA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 投标文件格式</w:t>
      </w:r>
    </w:p>
    <w:p w14:paraId="660C07B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15.1 投标人应按招标文件中提供的投标文件格式完整填写。因不按要求编制而引起系统无法检索、读取相关信息时，其后果由投标人自行承担。</w:t>
      </w:r>
    </w:p>
    <w:p w14:paraId="39E8FA9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15.2 投标人可对本招标文件“招标项目要求”所列的所有服务进行投标，也可只对其中一包或几包的服务投标；若无特殊说明，每一包的内容不得分项投标，原则上按照整包确定中标供应商。</w:t>
      </w:r>
    </w:p>
    <w:p w14:paraId="3D12162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093E272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如投标多个包的，要求按包分别独立制作投标文件。</w:t>
      </w:r>
    </w:p>
    <w:p w14:paraId="0035C75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投标文件（包括封面和目录）的每一页，从封面开始按阿拉伯数字1、2、3…顺序编制页码。</w:t>
      </w:r>
    </w:p>
    <w:p w14:paraId="763B295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 投标报价</w:t>
      </w:r>
    </w:p>
    <w:p w14:paraId="2BE4965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16.1 投标书、开标一览表等各表中的报价，若无特殊说明应采用人民币填报。</w:t>
      </w:r>
    </w:p>
    <w:p w14:paraId="11AF59A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16.2 投标报价是</w:t>
      </w:r>
      <w:r>
        <w:rPr>
          <w:rFonts w:ascii="Times New Roman" w:hAnsi="Times New Roman" w:cs="Times New Roman"/>
          <w:color w:val="auto"/>
        </w:rPr>
        <w:t>为完成招标文件规定的一切工作所需的全部费用的最终优惠价格。</w:t>
      </w:r>
    </w:p>
    <w:p w14:paraId="0DF4327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16.3 除《招标项目需求》中说明并允许外，投标的每一个货物、服务的单项报价以及采购项目的投标总价均只允许有一个报价，任何有选择的报价，采购人、采购代理机构均将予以拒绝。</w:t>
      </w:r>
    </w:p>
    <w:p w14:paraId="1D9EB56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 投标人资格证明文件</w:t>
      </w:r>
    </w:p>
    <w:p w14:paraId="6986CEA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投标人必须提交证明其有资格进行投标和有能力履行合同的文件，作为投标文件的一部分。</w:t>
      </w:r>
    </w:p>
    <w:p w14:paraId="62E8115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（1）《投标邀请函》中规定的供应商资格要求（实质性要求）证明文件；</w:t>
      </w:r>
    </w:p>
    <w:p w14:paraId="022B214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65B2283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）涉及本须知中“4. 合格的投标人”相关要求的，按其要求执行。</w:t>
      </w:r>
    </w:p>
    <w:p w14:paraId="4160789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18. 技术响应文件</w:t>
      </w:r>
    </w:p>
    <w:p w14:paraId="155F790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18.1 投标人须提交证明其拟提供的服务符合招标文件规定的技术响应文件，作为投标文件的一部分。</w:t>
      </w:r>
    </w:p>
    <w:p w14:paraId="7042A3D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18.2 上述技术响应文件可以是文字资料、图纸或数据，</w:t>
      </w:r>
      <w:r>
        <w:rPr>
          <w:rFonts w:ascii="Times New Roman" w:hAnsi="Times New Roman" w:cs="Times New Roman"/>
          <w:color w:val="auto"/>
          <w:szCs w:val="21"/>
        </w:rPr>
        <w:t>其内容应包括但不限于人力、物力等资源的投入以及服务内容、方式、手段、措施、质量保证及建议等。</w:t>
      </w:r>
    </w:p>
    <w:p w14:paraId="1AD57B0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 投标保证金</w:t>
      </w:r>
    </w:p>
    <w:p w14:paraId="71D371D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按照《招标项目要求》要求执行。</w:t>
      </w:r>
    </w:p>
    <w:p w14:paraId="65664B4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符合《政府采购货物和服务招标投标管理办法》和《政府采购法实施条例》相关规定。</w:t>
      </w:r>
    </w:p>
    <w:p w14:paraId="2B67301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14:paraId="279C525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14:paraId="60FC79D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1D55D2E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14:paraId="552493E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投标文件应按《招标项目要求》和《投标文件格式》如实编写，未尽事宜可自行补充。投标文件内容不完整、格式不符合导致投标文件被误读、漏读或者查找不到相关内容的，投标人自行承担由此产生的风险。</w:t>
      </w:r>
    </w:p>
    <w:p w14:paraId="62A3A93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14:paraId="11F5E58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21.3 若有修改须于规定时间内重新提交电子投标文件。投标文件因模糊不清或表达不清所引起的后果由投标人自负。</w:t>
      </w:r>
    </w:p>
    <w:p w14:paraId="2C35EAB6">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14:paraId="7ECD3960">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1781D11D">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14:paraId="0DB48997">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14:paraId="0B6F1C06">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361961B3">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5F06F806">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0C58CD37">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3CE9E69C">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14:paraId="2E9DE4F5">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14:paraId="503C046E">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14:paraId="64FC6107">
      <w:pPr>
        <w:pStyle w:val="30"/>
        <w:spacing w:line="360" w:lineRule="auto"/>
        <w:ind w:firstLine="480" w:firstLineChars="200"/>
        <w:jc w:val="both"/>
        <w:rPr>
          <w:rFonts w:ascii="Times New Roman" w:hAnsi="Times New Roman" w:eastAsia="宋体" w:cs="Times New Roman"/>
          <w:color w:val="auto"/>
        </w:rPr>
      </w:pPr>
    </w:p>
    <w:p w14:paraId="5CCBC5B5">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14:paraId="237A9ECA">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14:paraId="73F31FCD">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3CB80A4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14:paraId="01D6B93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14:paraId="68F30B6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开标解密后，投标代表人应保持电话畅通并具备相应的网络环境，随时准备接受评委的网上询标。</w:t>
      </w:r>
    </w:p>
    <w:p w14:paraId="005428A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投标人须于规定时间内通过天津市政府采购中心招投标系统“询标解答”对评委的网上询标予以解答。如投标代表人被要求到评审现场答疑时，须携带身份证等有效证件原件，以备查验。</w:t>
      </w:r>
    </w:p>
    <w:p w14:paraId="39B9297F">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14:paraId="168C48C8">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14:paraId="7081226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14:paraId="3AE62E6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14:paraId="00BCF7D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14:paraId="1E43938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19C125F6">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14:paraId="5B96ECB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14:paraId="71859579">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2CF8DB7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14:paraId="33229BD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实质上没有响应招标文件要求的投标文件，将被拒绝。投标人不得通过修改或撤回不符合要求的重大偏离而使其投标成为响应性的投标。如出现下列情况之一的，其投标将被拒绝或中标无效：</w:t>
      </w:r>
    </w:p>
    <w:p w14:paraId="02893BC8">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14:paraId="2F0ED6E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14:paraId="60A5FB3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14:paraId="53437FE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（4）不能满足招标文件中任何一条实质性要求或加注“★”号条款出现负偏离或经评标委员会认定未实质性响应招标文件要求的或投标内容不符合相关强制性规定的；</w:t>
      </w:r>
    </w:p>
    <w:p w14:paraId="670F7BB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2973A47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3DD524EA">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34FE527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14:paraId="73F283B0">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14:paraId="57CB03D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14:paraId="0BE0ADBC">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14:paraId="104770BE">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14:paraId="20A81F5A">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14:paraId="51C4764C">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11D044D3">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14:paraId="46DDA83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评标委员会将要求投标人按上述修改错误的方法调整投标报价，投标人同意后，调整后的报价对投标人起约束作用。如果投标人不接受修改后的报价，其投标将被拒绝。</w:t>
      </w:r>
    </w:p>
    <w:p w14:paraId="2B93B27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3D5C08E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6070F46E">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w:t>
      </w:r>
      <w:r>
        <w:rPr>
          <w:rFonts w:hint="eastAsia" w:ascii="Times New Roman" w:hAnsi="Times New Roman" w:eastAsia="宋体" w:cs="Times New Roman"/>
          <w:color w:val="auto"/>
        </w:rPr>
        <w:t>电子</w:t>
      </w:r>
      <w:r>
        <w:rPr>
          <w:rFonts w:ascii="Times New Roman" w:hAnsi="Times New Roman" w:eastAsia="宋体" w:cs="Times New Roman"/>
          <w:color w:val="auto"/>
        </w:rPr>
        <w:t>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14:paraId="1B0786A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14:paraId="56733D9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14:paraId="1810A6F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14:paraId="29425FA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14:paraId="5144AF0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14:paraId="6286198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14:paraId="4B67ECCF">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14:paraId="0FB4333E">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420190E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14:paraId="3B3A1683">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840569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14:paraId="1995DA3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31B4F77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7E4CDA5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（3）评标委员会审查产品资质或检测报告等相关文件符合性时，应综合考虑行业特点、交易习惯、采购需求最本质原义等情况，而不应以投标文件中产品名称与招标文件产品名称是否一致作为审查的标准。</w:t>
      </w:r>
    </w:p>
    <w:p w14:paraId="0366B89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14:paraId="21CC036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14:paraId="6568CE1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14:paraId="76BC980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14:paraId="70AF63A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1F331DB7">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14:paraId="79101A05">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7612558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14:paraId="5007F29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14:paraId="36810FB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采购人也可以按照《政府采购法》及其实施条例等法律法规的规定和招标文件的要求确认中标供应商。</w:t>
      </w:r>
    </w:p>
    <w:p w14:paraId="0A9699D0">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14:paraId="1CA3607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7DF8604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6D78B42E">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14:paraId="4F3D840F">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2548DD06">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14:paraId="1B68F04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14:paraId="6876137F">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若《招标项目要求》规定须提交履约保证金的，中标供应商须按照规定要求提交履约保证金。</w:t>
      </w:r>
    </w:p>
    <w:p w14:paraId="783705F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14:paraId="6635E59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14:paraId="0E3BB4C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14:paraId="3C0BB9CA">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14:paraId="12F8A99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14:paraId="5C7CE28B">
      <w:pPr>
        <w:widowControl/>
        <w:jc w:val="left"/>
        <w:rPr>
          <w:b/>
          <w:bCs/>
          <w:kern w:val="28"/>
          <w:sz w:val="32"/>
          <w:szCs w:val="32"/>
          <w:lang w:val="zh-CN" w:eastAsia="zh-CN"/>
        </w:rPr>
      </w:pPr>
      <w:r>
        <w:br w:type="page"/>
      </w:r>
    </w:p>
    <w:p w14:paraId="301DE040">
      <w:pPr>
        <w:pStyle w:val="16"/>
        <w:rPr>
          <w:rFonts w:ascii="Times New Roman" w:hAnsi="Times New Roman"/>
        </w:rPr>
      </w:pPr>
      <w:r>
        <w:rPr>
          <w:rFonts w:ascii="Times New Roman" w:hAnsi="Times New Roman"/>
        </w:rPr>
        <w:t>第四部分  合同条款</w:t>
      </w:r>
    </w:p>
    <w:p w14:paraId="3257F290">
      <w:pPr>
        <w:tabs>
          <w:tab w:val="left" w:pos="412"/>
          <w:tab w:val="left" w:pos="618"/>
        </w:tabs>
        <w:spacing w:line="520" w:lineRule="exact"/>
        <w:jc w:val="center"/>
        <w:rPr>
          <w:b/>
          <w:sz w:val="30"/>
          <w:szCs w:val="30"/>
        </w:rPr>
      </w:pPr>
      <w:r>
        <w:rPr>
          <w:b/>
          <w:sz w:val="30"/>
          <w:szCs w:val="30"/>
        </w:rPr>
        <w:t>合同一般条款</w:t>
      </w:r>
    </w:p>
    <w:p w14:paraId="51BEC7A8">
      <w:pPr>
        <w:tabs>
          <w:tab w:val="left" w:pos="0"/>
          <w:tab w:val="left" w:pos="315"/>
        </w:tabs>
        <w:spacing w:line="520" w:lineRule="exact"/>
        <w:ind w:firstLine="480"/>
        <w:rPr>
          <w:sz w:val="24"/>
          <w:szCs w:val="24"/>
        </w:rPr>
      </w:pPr>
      <w:r>
        <w:rPr>
          <w:sz w:val="24"/>
          <w:szCs w:val="24"/>
        </w:rPr>
        <w:t xml:space="preserve">需方：  </w:t>
      </w:r>
    </w:p>
    <w:p w14:paraId="44B3528F">
      <w:pPr>
        <w:tabs>
          <w:tab w:val="left" w:pos="0"/>
          <w:tab w:val="left" w:pos="315"/>
        </w:tabs>
        <w:spacing w:line="520" w:lineRule="exact"/>
        <w:ind w:firstLine="480"/>
        <w:rPr>
          <w:sz w:val="24"/>
          <w:szCs w:val="24"/>
        </w:rPr>
      </w:pPr>
      <w:r>
        <w:rPr>
          <w:sz w:val="24"/>
          <w:szCs w:val="24"/>
        </w:rPr>
        <w:t xml:space="preserve">供方： </w:t>
      </w:r>
    </w:p>
    <w:p w14:paraId="644F5A97">
      <w:pPr>
        <w:tabs>
          <w:tab w:val="left" w:pos="0"/>
          <w:tab w:val="left" w:pos="315"/>
        </w:tabs>
        <w:spacing w:line="520" w:lineRule="exact"/>
        <w:ind w:firstLine="480"/>
        <w:rPr>
          <w:sz w:val="24"/>
          <w:szCs w:val="24"/>
        </w:rPr>
      </w:pPr>
      <w:r>
        <w:rPr>
          <w:sz w:val="24"/>
          <w:szCs w:val="24"/>
        </w:rPr>
        <w:t>供、需双方根据   项目（项目编号：TGPC-201 - ）的政府采购结果和</w:t>
      </w:r>
      <w:r>
        <w:rPr>
          <w:rFonts w:hint="eastAsia"/>
          <w:sz w:val="24"/>
          <w:szCs w:val="24"/>
        </w:rPr>
        <w:t>招标</w:t>
      </w:r>
      <w:r>
        <w:rPr>
          <w:sz w:val="24"/>
          <w:szCs w:val="24"/>
        </w:rPr>
        <w:t>文件的要求，并经双方协商一致，达成  合同：</w:t>
      </w:r>
    </w:p>
    <w:p w14:paraId="58E9756F">
      <w:pPr>
        <w:pStyle w:val="35"/>
        <w:numPr>
          <w:ilvl w:val="0"/>
          <w:numId w:val="3"/>
        </w:numPr>
        <w:spacing w:line="480" w:lineRule="exact"/>
        <w:ind w:firstLineChars="0"/>
        <w:rPr>
          <w:sz w:val="24"/>
          <w:szCs w:val="24"/>
        </w:rPr>
      </w:pPr>
      <w:r>
        <w:rPr>
          <w:rFonts w:hint="eastAsia"/>
          <w:sz w:val="24"/>
          <w:szCs w:val="24"/>
        </w:rPr>
        <w:t>本合同为中小企业预留合同</w:t>
      </w:r>
    </w:p>
    <w:p w14:paraId="07C7B7E6">
      <w:pPr>
        <w:pStyle w:val="35"/>
        <w:numPr>
          <w:ilvl w:val="0"/>
          <w:numId w:val="3"/>
        </w:numPr>
        <w:spacing w:line="480" w:lineRule="exact"/>
        <w:ind w:firstLineChars="0"/>
        <w:rPr>
          <w:sz w:val="24"/>
          <w:szCs w:val="24"/>
        </w:rPr>
      </w:pPr>
      <w:r>
        <w:rPr>
          <w:rFonts w:hint="eastAsia"/>
          <w:sz w:val="24"/>
          <w:szCs w:val="24"/>
        </w:rPr>
        <w:t>本合同非中小企业预留合同</w:t>
      </w:r>
    </w:p>
    <w:p w14:paraId="5BEE9850">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6177D3A0">
      <w:pPr>
        <w:tabs>
          <w:tab w:val="left" w:pos="1133"/>
        </w:tabs>
        <w:spacing w:line="520" w:lineRule="exact"/>
        <w:ind w:firstLine="480" w:firstLineChars="200"/>
        <w:rPr>
          <w:sz w:val="24"/>
          <w:szCs w:val="24"/>
        </w:rPr>
      </w:pPr>
      <w:r>
        <w:rPr>
          <w:sz w:val="24"/>
          <w:szCs w:val="24"/>
        </w:rPr>
        <w:t>一、采购内容：  （详见附件）</w:t>
      </w:r>
    </w:p>
    <w:p w14:paraId="61A6C985">
      <w:pPr>
        <w:tabs>
          <w:tab w:val="left" w:pos="1133"/>
        </w:tabs>
        <w:spacing w:line="520" w:lineRule="exact"/>
        <w:ind w:firstLine="480" w:firstLineChars="200"/>
        <w:rPr>
          <w:sz w:val="24"/>
          <w:szCs w:val="24"/>
        </w:rPr>
      </w:pPr>
      <w:r>
        <w:rPr>
          <w:sz w:val="24"/>
          <w:szCs w:val="24"/>
        </w:rPr>
        <w:t xml:space="preserve">    合同总价款：人民币  元</w:t>
      </w:r>
    </w:p>
    <w:p w14:paraId="79FFF542">
      <w:pPr>
        <w:tabs>
          <w:tab w:val="left" w:pos="1133"/>
        </w:tabs>
        <w:spacing w:line="520" w:lineRule="exact"/>
        <w:ind w:firstLine="480" w:firstLineChars="200"/>
        <w:rPr>
          <w:sz w:val="24"/>
          <w:szCs w:val="24"/>
        </w:rPr>
      </w:pPr>
      <w:r>
        <w:rPr>
          <w:sz w:val="24"/>
          <w:szCs w:val="24"/>
        </w:rPr>
        <w:t xml:space="preserve">    大写：人民币  元整</w:t>
      </w:r>
    </w:p>
    <w:p w14:paraId="7E473FEC">
      <w:pPr>
        <w:tabs>
          <w:tab w:val="left" w:pos="360"/>
        </w:tabs>
        <w:spacing w:line="520" w:lineRule="exact"/>
        <w:ind w:firstLine="480" w:firstLineChars="200"/>
        <w:rPr>
          <w:sz w:val="24"/>
          <w:szCs w:val="24"/>
        </w:rPr>
      </w:pPr>
      <w:r>
        <w:rPr>
          <w:sz w:val="24"/>
          <w:szCs w:val="24"/>
        </w:rPr>
        <w:t>二、质量要求及对质量负责条件和期限：见附件。</w:t>
      </w:r>
    </w:p>
    <w:p w14:paraId="30DC5AB9">
      <w:pPr>
        <w:tabs>
          <w:tab w:val="left" w:pos="360"/>
        </w:tabs>
        <w:spacing w:line="520" w:lineRule="exact"/>
        <w:ind w:firstLine="480" w:firstLineChars="200"/>
        <w:rPr>
          <w:sz w:val="24"/>
          <w:szCs w:val="24"/>
        </w:rPr>
      </w:pPr>
      <w:r>
        <w:rPr>
          <w:sz w:val="24"/>
          <w:szCs w:val="24"/>
        </w:rPr>
        <w:t>三、供方所提供的服务必须具有合法手续及相关文件。如涉及知识产权则必须是自己拥有或合法使用的。</w:t>
      </w:r>
    </w:p>
    <w:p w14:paraId="75372FA6">
      <w:pPr>
        <w:tabs>
          <w:tab w:val="left" w:pos="360"/>
        </w:tabs>
        <w:spacing w:line="520" w:lineRule="exact"/>
        <w:ind w:firstLine="480" w:firstLineChars="200"/>
        <w:rPr>
          <w:sz w:val="24"/>
          <w:szCs w:val="24"/>
        </w:rPr>
      </w:pPr>
      <w:r>
        <w:rPr>
          <w:sz w:val="24"/>
          <w:szCs w:val="24"/>
        </w:rPr>
        <w:t>四、交货时间、地点、方式：见附件。</w:t>
      </w:r>
    </w:p>
    <w:p w14:paraId="3E384C11">
      <w:pPr>
        <w:tabs>
          <w:tab w:val="left" w:pos="360"/>
        </w:tabs>
        <w:spacing w:line="520" w:lineRule="exact"/>
        <w:ind w:firstLine="480" w:firstLineChars="200"/>
        <w:rPr>
          <w:sz w:val="24"/>
          <w:szCs w:val="24"/>
        </w:rPr>
      </w:pPr>
      <w:r>
        <w:rPr>
          <w:sz w:val="24"/>
          <w:szCs w:val="24"/>
        </w:rPr>
        <w:t>五、供方应随货物向需方交付服务的相关的资料。如果所提交文件是外文的，供方有义务为需方提供中文或译成中文文件。</w:t>
      </w:r>
    </w:p>
    <w:p w14:paraId="6F8FA6B3">
      <w:pPr>
        <w:tabs>
          <w:tab w:val="left" w:pos="360"/>
          <w:tab w:val="left" w:pos="721"/>
        </w:tabs>
        <w:spacing w:line="520" w:lineRule="exact"/>
        <w:rPr>
          <w:sz w:val="24"/>
          <w:szCs w:val="24"/>
        </w:rPr>
      </w:pPr>
      <w:r>
        <w:rPr>
          <w:sz w:val="24"/>
          <w:szCs w:val="24"/>
        </w:rPr>
        <w:t xml:space="preserve">    六、验收工作由需方负责对合同进行验收。</w:t>
      </w:r>
    </w:p>
    <w:p w14:paraId="58DEA9ED">
      <w:pPr>
        <w:tabs>
          <w:tab w:val="left" w:pos="360"/>
        </w:tabs>
        <w:spacing w:line="520" w:lineRule="exact"/>
        <w:rPr>
          <w:sz w:val="24"/>
          <w:szCs w:val="24"/>
        </w:rPr>
      </w:pPr>
      <w:r>
        <w:rPr>
          <w:sz w:val="24"/>
          <w:szCs w:val="24"/>
        </w:rPr>
        <w:t xml:space="preserve">    七、货款支付方式：见附件。</w:t>
      </w:r>
    </w:p>
    <w:p w14:paraId="09B7D82A">
      <w:pPr>
        <w:tabs>
          <w:tab w:val="left" w:pos="0"/>
          <w:tab w:val="left" w:pos="721"/>
        </w:tabs>
        <w:spacing w:line="520" w:lineRule="exact"/>
        <w:ind w:firstLine="480" w:firstLineChars="200"/>
        <w:rPr>
          <w:sz w:val="24"/>
          <w:szCs w:val="24"/>
        </w:rPr>
      </w:pPr>
      <w:r>
        <w:rPr>
          <w:sz w:val="24"/>
          <w:szCs w:val="24"/>
        </w:rPr>
        <w:t>供方开户银行（汉字全称）：</w:t>
      </w:r>
      <w:r>
        <w:rPr>
          <w:sz w:val="24"/>
          <w:szCs w:val="24"/>
          <w:u w:val="single"/>
        </w:rPr>
        <w:t xml:space="preserve">                                        </w:t>
      </w:r>
      <w:r>
        <w:rPr>
          <w:sz w:val="24"/>
          <w:szCs w:val="24"/>
        </w:rPr>
        <w:t>，</w:t>
      </w:r>
    </w:p>
    <w:p w14:paraId="46EBAA85">
      <w:pPr>
        <w:tabs>
          <w:tab w:val="left" w:pos="0"/>
          <w:tab w:val="left" w:pos="721"/>
        </w:tabs>
        <w:spacing w:line="520" w:lineRule="exact"/>
        <w:ind w:firstLine="513" w:firstLineChars="214"/>
        <w:rPr>
          <w:sz w:val="24"/>
          <w:szCs w:val="24"/>
        </w:rPr>
      </w:pPr>
      <w:r>
        <w:rPr>
          <w:sz w:val="24"/>
          <w:szCs w:val="24"/>
        </w:rPr>
        <w:t>行号（数字代码）：</w:t>
      </w:r>
      <w:r>
        <w:rPr>
          <w:sz w:val="24"/>
          <w:szCs w:val="24"/>
          <w:u w:val="single"/>
        </w:rPr>
        <w:t xml:space="preserve">                                                </w:t>
      </w:r>
      <w:r>
        <w:rPr>
          <w:sz w:val="24"/>
          <w:szCs w:val="24"/>
        </w:rPr>
        <w:t>，</w:t>
      </w:r>
    </w:p>
    <w:p w14:paraId="4800EB78">
      <w:pPr>
        <w:tabs>
          <w:tab w:val="left" w:pos="0"/>
          <w:tab w:val="left" w:pos="721"/>
        </w:tabs>
        <w:spacing w:line="520" w:lineRule="exact"/>
        <w:ind w:firstLine="513" w:firstLineChars="214"/>
        <w:rPr>
          <w:sz w:val="24"/>
          <w:szCs w:val="24"/>
        </w:rPr>
      </w:pPr>
      <w:r>
        <w:rPr>
          <w:rFonts w:hint="eastAsia"/>
          <w:sz w:val="24"/>
          <w:szCs w:val="24"/>
        </w:rPr>
        <w:t>账</w:t>
      </w:r>
      <w:r>
        <w:rPr>
          <w:sz w:val="24"/>
          <w:szCs w:val="24"/>
        </w:rPr>
        <w:t xml:space="preserve">       号：</w:t>
      </w:r>
      <w:r>
        <w:rPr>
          <w:sz w:val="24"/>
          <w:szCs w:val="24"/>
          <w:u w:val="single"/>
        </w:rPr>
        <w:t xml:space="preserve">                                                   </w:t>
      </w:r>
      <w:r>
        <w:rPr>
          <w:szCs w:val="24"/>
        </w:rPr>
        <w:t>。</w:t>
      </w:r>
    </w:p>
    <w:p w14:paraId="69441B8F">
      <w:pPr>
        <w:tabs>
          <w:tab w:val="left" w:pos="0"/>
          <w:tab w:val="left" w:pos="360"/>
        </w:tabs>
        <w:spacing w:line="520" w:lineRule="exact"/>
        <w:ind w:firstLine="480" w:firstLineChars="200"/>
        <w:rPr>
          <w:sz w:val="24"/>
          <w:szCs w:val="24"/>
        </w:rPr>
      </w:pPr>
      <w:r>
        <w:rPr>
          <w:sz w:val="24"/>
          <w:szCs w:val="24"/>
        </w:rPr>
        <w:t>八、合同约定的交货期（竣工期）或验收期届满，需方由于不具备现场条件导致供方无法验收，合同顺延，延期30日以上，需方应按约定付款，如在实际验收过程中出现质量问题，另行商定；需方无故推迟验收或拒不验收的，则视同“验收合格”并向供方付款，但合同中与验收有关的其他条款以合同实际履行后的验收为准。需方具备现场条件，供方应积极做好安装和验收工作。</w:t>
      </w:r>
    </w:p>
    <w:p w14:paraId="1DBB031C">
      <w:pPr>
        <w:pStyle w:val="12"/>
        <w:spacing w:line="520" w:lineRule="exact"/>
        <w:ind w:left="-105" w:leftChars="-50" w:firstLine="480" w:firstLineChars="200"/>
        <w:rPr>
          <w:sz w:val="24"/>
          <w:szCs w:val="24"/>
        </w:rPr>
      </w:pPr>
      <w:r>
        <w:rPr>
          <w:sz w:val="24"/>
          <w:szCs w:val="24"/>
        </w:rPr>
        <w:t>九、有关涉及本合同供方向天津市政府采购中心所提交的投标文件及有关澄清资料和服务承诺均视为本合同不可分割的部分，对供方具有约束力。</w:t>
      </w:r>
    </w:p>
    <w:p w14:paraId="00E42CC0">
      <w:pPr>
        <w:tabs>
          <w:tab w:val="left" w:pos="0"/>
          <w:tab w:val="left" w:pos="315"/>
        </w:tabs>
        <w:spacing w:line="520" w:lineRule="exact"/>
        <w:rPr>
          <w:sz w:val="24"/>
          <w:szCs w:val="24"/>
        </w:rPr>
      </w:pPr>
      <w:r>
        <w:rPr>
          <w:sz w:val="24"/>
          <w:szCs w:val="24"/>
        </w:rPr>
        <w:t>十、本合同一式   份，需方留存   份，供方留存   份，均具同等效力，签字盖章后生效。</w:t>
      </w:r>
    </w:p>
    <w:tbl>
      <w:tblPr>
        <w:tblStyle w:val="22"/>
        <w:tblW w:w="0" w:type="auto"/>
        <w:tblInd w:w="0" w:type="dxa"/>
        <w:tblLayout w:type="autofit"/>
        <w:tblCellMar>
          <w:top w:w="0" w:type="dxa"/>
          <w:left w:w="108" w:type="dxa"/>
          <w:bottom w:w="0" w:type="dxa"/>
          <w:right w:w="108" w:type="dxa"/>
        </w:tblCellMar>
      </w:tblPr>
      <w:tblGrid>
        <w:gridCol w:w="4261"/>
        <w:gridCol w:w="4261"/>
      </w:tblGrid>
      <w:tr w14:paraId="09F99076">
        <w:tblPrEx>
          <w:tblCellMar>
            <w:top w:w="0" w:type="dxa"/>
            <w:left w:w="108" w:type="dxa"/>
            <w:bottom w:w="0" w:type="dxa"/>
            <w:right w:w="108" w:type="dxa"/>
          </w:tblCellMar>
        </w:tblPrEx>
        <w:tc>
          <w:tcPr>
            <w:tcW w:w="4261" w:type="dxa"/>
          </w:tcPr>
          <w:p w14:paraId="67706F2A">
            <w:pPr>
              <w:tabs>
                <w:tab w:val="left" w:pos="0"/>
                <w:tab w:val="left" w:pos="315"/>
              </w:tabs>
              <w:spacing w:line="520" w:lineRule="exact"/>
              <w:rPr>
                <w:sz w:val="24"/>
                <w:szCs w:val="24"/>
              </w:rPr>
            </w:pPr>
            <w:r>
              <w:rPr>
                <w:sz w:val="24"/>
                <w:szCs w:val="24"/>
              </w:rPr>
              <w:t xml:space="preserve">供方（公章）： </w:t>
            </w:r>
          </w:p>
        </w:tc>
        <w:tc>
          <w:tcPr>
            <w:tcW w:w="4261" w:type="dxa"/>
          </w:tcPr>
          <w:p w14:paraId="060B1BB2">
            <w:pPr>
              <w:tabs>
                <w:tab w:val="left" w:pos="0"/>
                <w:tab w:val="left" w:pos="315"/>
              </w:tabs>
              <w:spacing w:line="520" w:lineRule="exact"/>
              <w:rPr>
                <w:sz w:val="24"/>
                <w:szCs w:val="24"/>
              </w:rPr>
            </w:pPr>
            <w:r>
              <w:rPr>
                <w:sz w:val="24"/>
                <w:szCs w:val="24"/>
              </w:rPr>
              <w:t xml:space="preserve">需方（公章）： </w:t>
            </w:r>
          </w:p>
        </w:tc>
      </w:tr>
      <w:tr w14:paraId="164CEE38">
        <w:tblPrEx>
          <w:tblCellMar>
            <w:top w:w="0" w:type="dxa"/>
            <w:left w:w="108" w:type="dxa"/>
            <w:bottom w:w="0" w:type="dxa"/>
            <w:right w:w="108" w:type="dxa"/>
          </w:tblCellMar>
        </w:tblPrEx>
        <w:tc>
          <w:tcPr>
            <w:tcW w:w="4261" w:type="dxa"/>
          </w:tcPr>
          <w:p w14:paraId="01EB7774">
            <w:pPr>
              <w:tabs>
                <w:tab w:val="left" w:pos="0"/>
                <w:tab w:val="left" w:pos="315"/>
              </w:tabs>
              <w:spacing w:line="520" w:lineRule="exact"/>
              <w:rPr>
                <w:sz w:val="24"/>
                <w:szCs w:val="24"/>
              </w:rPr>
            </w:pPr>
            <w:r>
              <w:rPr>
                <w:sz w:val="24"/>
                <w:szCs w:val="24"/>
              </w:rPr>
              <w:t xml:space="preserve">地址：  </w:t>
            </w:r>
          </w:p>
        </w:tc>
        <w:tc>
          <w:tcPr>
            <w:tcW w:w="4261" w:type="dxa"/>
          </w:tcPr>
          <w:p w14:paraId="318141A1">
            <w:pPr>
              <w:tabs>
                <w:tab w:val="left" w:pos="0"/>
                <w:tab w:val="left" w:pos="315"/>
              </w:tabs>
              <w:spacing w:line="520" w:lineRule="exact"/>
              <w:rPr>
                <w:sz w:val="24"/>
                <w:szCs w:val="24"/>
              </w:rPr>
            </w:pPr>
            <w:r>
              <w:rPr>
                <w:sz w:val="24"/>
                <w:szCs w:val="24"/>
              </w:rPr>
              <w:t xml:space="preserve">地址： </w:t>
            </w:r>
          </w:p>
        </w:tc>
      </w:tr>
      <w:tr w14:paraId="2C98D96E">
        <w:tblPrEx>
          <w:tblCellMar>
            <w:top w:w="0" w:type="dxa"/>
            <w:left w:w="108" w:type="dxa"/>
            <w:bottom w:w="0" w:type="dxa"/>
            <w:right w:w="108" w:type="dxa"/>
          </w:tblCellMar>
        </w:tblPrEx>
        <w:tc>
          <w:tcPr>
            <w:tcW w:w="4261" w:type="dxa"/>
          </w:tcPr>
          <w:p w14:paraId="4044876A">
            <w:pPr>
              <w:tabs>
                <w:tab w:val="left" w:pos="360"/>
              </w:tabs>
              <w:spacing w:line="520" w:lineRule="exact"/>
              <w:rPr>
                <w:sz w:val="24"/>
                <w:szCs w:val="24"/>
              </w:rPr>
            </w:pPr>
            <w:r>
              <w:rPr>
                <w:sz w:val="24"/>
                <w:szCs w:val="24"/>
              </w:rPr>
              <w:t xml:space="preserve">法定代表人： </w:t>
            </w:r>
          </w:p>
        </w:tc>
        <w:tc>
          <w:tcPr>
            <w:tcW w:w="4261" w:type="dxa"/>
          </w:tcPr>
          <w:p w14:paraId="26125140">
            <w:pPr>
              <w:tabs>
                <w:tab w:val="left" w:pos="360"/>
              </w:tabs>
              <w:spacing w:line="520" w:lineRule="exact"/>
              <w:rPr>
                <w:sz w:val="24"/>
                <w:szCs w:val="24"/>
              </w:rPr>
            </w:pPr>
            <w:r>
              <w:rPr>
                <w:sz w:val="24"/>
                <w:szCs w:val="24"/>
              </w:rPr>
              <w:t xml:space="preserve">法定代表人： </w:t>
            </w:r>
          </w:p>
        </w:tc>
      </w:tr>
      <w:tr w14:paraId="1C369AE8">
        <w:tblPrEx>
          <w:tblCellMar>
            <w:top w:w="0" w:type="dxa"/>
            <w:left w:w="108" w:type="dxa"/>
            <w:bottom w:w="0" w:type="dxa"/>
            <w:right w:w="108" w:type="dxa"/>
          </w:tblCellMar>
        </w:tblPrEx>
        <w:tc>
          <w:tcPr>
            <w:tcW w:w="4261" w:type="dxa"/>
          </w:tcPr>
          <w:p w14:paraId="0B48B7B5">
            <w:pPr>
              <w:tabs>
                <w:tab w:val="left" w:pos="360"/>
              </w:tabs>
              <w:spacing w:line="520" w:lineRule="exact"/>
              <w:rPr>
                <w:sz w:val="24"/>
                <w:szCs w:val="24"/>
              </w:rPr>
            </w:pPr>
            <w:r>
              <w:rPr>
                <w:sz w:val="24"/>
                <w:szCs w:val="24"/>
              </w:rPr>
              <w:t xml:space="preserve">委托代理人： </w:t>
            </w:r>
          </w:p>
        </w:tc>
        <w:tc>
          <w:tcPr>
            <w:tcW w:w="4261" w:type="dxa"/>
          </w:tcPr>
          <w:p w14:paraId="327FC76A">
            <w:pPr>
              <w:tabs>
                <w:tab w:val="left" w:pos="360"/>
              </w:tabs>
              <w:spacing w:line="520" w:lineRule="exact"/>
              <w:rPr>
                <w:sz w:val="24"/>
                <w:szCs w:val="24"/>
              </w:rPr>
            </w:pPr>
            <w:r>
              <w:rPr>
                <w:sz w:val="24"/>
                <w:szCs w:val="24"/>
              </w:rPr>
              <w:t xml:space="preserve">委托代理人： </w:t>
            </w:r>
          </w:p>
        </w:tc>
      </w:tr>
      <w:tr w14:paraId="46F3707B">
        <w:tblPrEx>
          <w:tblCellMar>
            <w:top w:w="0" w:type="dxa"/>
            <w:left w:w="108" w:type="dxa"/>
            <w:bottom w:w="0" w:type="dxa"/>
            <w:right w:w="108" w:type="dxa"/>
          </w:tblCellMar>
        </w:tblPrEx>
        <w:tc>
          <w:tcPr>
            <w:tcW w:w="4261" w:type="dxa"/>
          </w:tcPr>
          <w:p w14:paraId="6985BA60">
            <w:pPr>
              <w:tabs>
                <w:tab w:val="left" w:pos="360"/>
              </w:tabs>
              <w:spacing w:line="520" w:lineRule="exact"/>
              <w:rPr>
                <w:sz w:val="24"/>
                <w:szCs w:val="24"/>
              </w:rPr>
            </w:pPr>
            <w:r>
              <w:rPr>
                <w:sz w:val="24"/>
                <w:szCs w:val="24"/>
              </w:rPr>
              <w:t>电话：</w:t>
            </w:r>
          </w:p>
        </w:tc>
        <w:tc>
          <w:tcPr>
            <w:tcW w:w="4261" w:type="dxa"/>
          </w:tcPr>
          <w:p w14:paraId="265720ED">
            <w:pPr>
              <w:tabs>
                <w:tab w:val="left" w:pos="360"/>
              </w:tabs>
              <w:spacing w:line="520" w:lineRule="exact"/>
              <w:rPr>
                <w:sz w:val="24"/>
                <w:szCs w:val="24"/>
              </w:rPr>
            </w:pPr>
            <w:r>
              <w:rPr>
                <w:sz w:val="24"/>
                <w:szCs w:val="24"/>
              </w:rPr>
              <w:t>电话：</w:t>
            </w:r>
          </w:p>
        </w:tc>
      </w:tr>
    </w:tbl>
    <w:p w14:paraId="21C25331">
      <w:pPr>
        <w:rPr>
          <w:sz w:val="24"/>
          <w:szCs w:val="24"/>
        </w:rPr>
      </w:pPr>
    </w:p>
    <w:p w14:paraId="1E0FE52E">
      <w:pPr>
        <w:rPr>
          <w:szCs w:val="24"/>
        </w:rPr>
      </w:pPr>
      <w:r>
        <w:rPr>
          <w:sz w:val="24"/>
          <w:szCs w:val="24"/>
        </w:rPr>
        <w:t>时间：20</w:t>
      </w:r>
      <w:r>
        <w:rPr>
          <w:rFonts w:hint="eastAsia"/>
          <w:sz w:val="24"/>
          <w:szCs w:val="24"/>
        </w:rPr>
        <w:t xml:space="preserve">  </w:t>
      </w:r>
      <w:r>
        <w:rPr>
          <w:sz w:val="24"/>
          <w:szCs w:val="24"/>
        </w:rPr>
        <w:t>年  月  日</w:t>
      </w:r>
    </w:p>
    <w:p w14:paraId="707C9145">
      <w:pPr>
        <w:jc w:val="center"/>
        <w:rPr>
          <w:b/>
          <w:sz w:val="30"/>
          <w:szCs w:val="30"/>
        </w:rPr>
      </w:pPr>
      <w:r>
        <w:rPr>
          <w:b/>
          <w:sz w:val="30"/>
          <w:szCs w:val="30"/>
        </w:rPr>
        <w:br w:type="page"/>
      </w:r>
      <w:r>
        <w:rPr>
          <w:b/>
          <w:sz w:val="30"/>
          <w:szCs w:val="30"/>
        </w:rPr>
        <w:t>合同特殊条款</w:t>
      </w:r>
    </w:p>
    <w:p w14:paraId="1EC171C5">
      <w:pPr>
        <w:tabs>
          <w:tab w:val="left" w:pos="360"/>
        </w:tabs>
        <w:spacing w:line="520" w:lineRule="exact"/>
        <w:ind w:firstLine="410" w:firstLineChars="171"/>
        <w:rPr>
          <w:color w:val="000000"/>
          <w:sz w:val="24"/>
          <w:szCs w:val="24"/>
        </w:rPr>
      </w:pPr>
    </w:p>
    <w:p w14:paraId="4A99251F">
      <w:pPr>
        <w:tabs>
          <w:tab w:val="left" w:pos="360"/>
        </w:tabs>
        <w:spacing w:line="520" w:lineRule="exact"/>
        <w:ind w:firstLine="410"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1140F825">
      <w:pPr>
        <w:tabs>
          <w:tab w:val="left" w:pos="360"/>
        </w:tabs>
        <w:spacing w:line="520" w:lineRule="exact"/>
        <w:ind w:firstLine="410" w:firstLineChars="171"/>
        <w:rPr>
          <w:color w:val="000000"/>
          <w:sz w:val="24"/>
          <w:szCs w:val="24"/>
        </w:rPr>
      </w:pPr>
      <w:r>
        <w:rPr>
          <w:color w:val="000000"/>
          <w:sz w:val="24"/>
          <w:szCs w:val="24"/>
        </w:rPr>
        <w:t xml:space="preserve"> 合同特殊条款由中标单位和货物（或工程、服务）需求方及代理方根据货物项目的具体情况协商拟订。</w:t>
      </w:r>
    </w:p>
    <w:p w14:paraId="670078AC">
      <w:pPr>
        <w:autoSpaceDE w:val="0"/>
        <w:autoSpaceDN w:val="0"/>
        <w:adjustRightInd w:val="0"/>
        <w:spacing w:line="360" w:lineRule="auto"/>
        <w:ind w:firstLine="480" w:firstLineChars="200"/>
        <w:rPr>
          <w:sz w:val="24"/>
        </w:rPr>
      </w:pPr>
    </w:p>
    <w:p w14:paraId="7C20E956">
      <w:pPr>
        <w:widowControl/>
        <w:jc w:val="left"/>
        <w:rPr>
          <w:sz w:val="24"/>
        </w:rPr>
      </w:pPr>
      <w:r>
        <w:rPr>
          <w:sz w:val="24"/>
        </w:rPr>
        <w:br w:type="page"/>
      </w:r>
    </w:p>
    <w:p w14:paraId="1F92B999">
      <w:pPr>
        <w:pStyle w:val="16"/>
        <w:rPr>
          <w:rFonts w:ascii="Times New Roman" w:hAnsi="Times New Roman"/>
        </w:rPr>
      </w:pPr>
      <w:r>
        <w:rPr>
          <w:rFonts w:ascii="Times New Roman" w:hAnsi="Times New Roman"/>
        </w:rPr>
        <w:t>第五部分  投标文件格式</w:t>
      </w:r>
    </w:p>
    <w:p w14:paraId="2F9BF43B">
      <w:pPr>
        <w:autoSpaceDN w:val="0"/>
        <w:spacing w:line="360" w:lineRule="auto"/>
        <w:jc w:val="center"/>
        <w:rPr>
          <w:b/>
          <w:bCs/>
          <w:sz w:val="24"/>
        </w:rPr>
      </w:pPr>
      <w:r>
        <w:rPr>
          <w:b/>
          <w:bCs/>
          <w:sz w:val="24"/>
        </w:rPr>
        <w:t>投标文件封面格式</w:t>
      </w:r>
    </w:p>
    <w:p w14:paraId="713DA519">
      <w:pPr>
        <w:autoSpaceDE w:val="0"/>
        <w:autoSpaceDN w:val="0"/>
        <w:adjustRightInd w:val="0"/>
        <w:spacing w:line="520" w:lineRule="exact"/>
      </w:pPr>
    </w:p>
    <w:p w14:paraId="58660C5D">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51ED5175">
      <w:pPr>
        <w:autoSpaceDE w:val="0"/>
        <w:autoSpaceDN w:val="0"/>
        <w:adjustRightInd w:val="0"/>
        <w:spacing w:line="520" w:lineRule="exact"/>
        <w:rPr>
          <w:b/>
          <w:kern w:val="0"/>
          <w:sz w:val="24"/>
        </w:rPr>
      </w:pPr>
    </w:p>
    <w:p w14:paraId="61EDF2B5">
      <w:pPr>
        <w:autoSpaceDE w:val="0"/>
        <w:autoSpaceDN w:val="0"/>
        <w:adjustRightInd w:val="0"/>
        <w:spacing w:line="520" w:lineRule="exact"/>
        <w:rPr>
          <w:b/>
          <w:kern w:val="0"/>
          <w:sz w:val="24"/>
        </w:rPr>
      </w:pPr>
    </w:p>
    <w:p w14:paraId="7B7D7EBC">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02B6375B">
      <w:pPr>
        <w:autoSpaceDE w:val="0"/>
        <w:autoSpaceDN w:val="0"/>
        <w:adjustRightInd w:val="0"/>
        <w:spacing w:line="520" w:lineRule="exact"/>
        <w:rPr>
          <w:b/>
          <w:kern w:val="0"/>
          <w:sz w:val="36"/>
          <w:szCs w:val="36"/>
        </w:rPr>
      </w:pPr>
    </w:p>
    <w:p w14:paraId="68FDDC6F">
      <w:pPr>
        <w:autoSpaceDE w:val="0"/>
        <w:autoSpaceDN w:val="0"/>
        <w:adjustRightInd w:val="0"/>
        <w:spacing w:line="520" w:lineRule="exact"/>
        <w:jc w:val="center"/>
        <w:rPr>
          <w:b/>
          <w:color w:val="FF0000"/>
          <w:kern w:val="0"/>
          <w:sz w:val="24"/>
        </w:rPr>
      </w:pPr>
      <w:r>
        <w:rPr>
          <w:b/>
          <w:color w:val="FF0000"/>
          <w:kern w:val="0"/>
          <w:sz w:val="24"/>
        </w:rPr>
        <w:t>（加盖电子签章）</w:t>
      </w:r>
    </w:p>
    <w:p w14:paraId="32895521">
      <w:pPr>
        <w:spacing w:before="93" w:beforeLines="30" w:after="218" w:afterLines="70" w:line="540" w:lineRule="exact"/>
        <w:ind w:left="630" w:leftChars="300"/>
        <w:rPr>
          <w:b/>
          <w:sz w:val="34"/>
          <w:szCs w:val="34"/>
        </w:rPr>
      </w:pPr>
      <w:r>
        <w:rPr>
          <w:b/>
          <w:sz w:val="34"/>
          <w:szCs w:val="34"/>
        </w:rPr>
        <w:t>项目编号：</w:t>
      </w:r>
    </w:p>
    <w:p w14:paraId="642D1470">
      <w:pPr>
        <w:spacing w:before="93" w:beforeLines="30" w:after="218" w:afterLines="70" w:line="540" w:lineRule="exact"/>
        <w:ind w:left="2152" w:leftChars="300" w:hanging="1522" w:hangingChars="446"/>
        <w:rPr>
          <w:b/>
          <w:sz w:val="34"/>
          <w:szCs w:val="34"/>
        </w:rPr>
      </w:pPr>
      <w:r>
        <w:rPr>
          <w:b/>
          <w:sz w:val="34"/>
          <w:szCs w:val="34"/>
        </w:rPr>
        <w:t>项目名称：</w:t>
      </w:r>
    </w:p>
    <w:p w14:paraId="42AB17BB">
      <w:pPr>
        <w:spacing w:before="93" w:beforeLines="30" w:after="218" w:afterLines="70" w:line="540" w:lineRule="exact"/>
        <w:ind w:left="2152" w:leftChars="300" w:hanging="1522" w:hangingChars="446"/>
        <w:rPr>
          <w:b/>
          <w:sz w:val="34"/>
          <w:szCs w:val="34"/>
        </w:rPr>
      </w:pPr>
      <w:r>
        <w:rPr>
          <w:b/>
          <w:sz w:val="34"/>
          <w:szCs w:val="34"/>
        </w:rPr>
        <w:t>所投包号：</w:t>
      </w:r>
    </w:p>
    <w:p w14:paraId="52C36C91">
      <w:pPr>
        <w:spacing w:before="93" w:beforeLines="30" w:after="218" w:afterLines="70" w:line="540" w:lineRule="exact"/>
        <w:ind w:left="630" w:leftChars="300"/>
        <w:rPr>
          <w:b/>
          <w:sz w:val="34"/>
          <w:szCs w:val="34"/>
        </w:rPr>
      </w:pPr>
      <w:r>
        <w:rPr>
          <w:b/>
          <w:sz w:val="34"/>
          <w:szCs w:val="34"/>
        </w:rPr>
        <w:t>投标单位名称：</w:t>
      </w:r>
    </w:p>
    <w:p w14:paraId="546D4A7B">
      <w:pPr>
        <w:spacing w:before="93" w:beforeLines="30" w:after="218" w:afterLines="70" w:line="540" w:lineRule="exact"/>
        <w:ind w:left="630" w:leftChars="300"/>
        <w:rPr>
          <w:b/>
          <w:sz w:val="34"/>
          <w:szCs w:val="34"/>
        </w:rPr>
      </w:pPr>
      <w:r>
        <w:rPr>
          <w:rFonts w:hint="eastAsia"/>
          <w:b/>
          <w:sz w:val="34"/>
          <w:szCs w:val="34"/>
        </w:rPr>
        <w:t>投标代表人姓名：</w:t>
      </w:r>
    </w:p>
    <w:p w14:paraId="78A4E446">
      <w:pPr>
        <w:spacing w:before="93" w:beforeLines="30" w:after="218" w:afterLines="70" w:line="540" w:lineRule="exact"/>
        <w:ind w:left="630" w:leftChars="300"/>
        <w:rPr>
          <w:b/>
          <w:sz w:val="34"/>
          <w:szCs w:val="34"/>
        </w:rPr>
      </w:pPr>
    </w:p>
    <w:p w14:paraId="4343F7A5">
      <w:pPr>
        <w:spacing w:before="93" w:beforeLines="30" w:after="218" w:afterLines="70" w:line="540" w:lineRule="exact"/>
        <w:ind w:left="630" w:leftChars="300"/>
        <w:rPr>
          <w:b/>
          <w:sz w:val="34"/>
          <w:szCs w:val="34"/>
        </w:rPr>
      </w:pPr>
    </w:p>
    <w:p w14:paraId="7BA62840">
      <w:pPr>
        <w:spacing w:before="93" w:beforeLines="30" w:after="218" w:afterLines="70" w:line="540" w:lineRule="exact"/>
        <w:ind w:left="630" w:leftChars="300"/>
        <w:rPr>
          <w:b/>
          <w:sz w:val="34"/>
          <w:szCs w:val="34"/>
        </w:rPr>
      </w:pPr>
    </w:p>
    <w:p w14:paraId="61205878">
      <w:pPr>
        <w:spacing w:before="93" w:beforeLines="30" w:after="218" w:afterLines="70" w:line="540" w:lineRule="exact"/>
        <w:ind w:left="630" w:leftChars="300"/>
        <w:rPr>
          <w:b/>
          <w:bCs/>
          <w:sz w:val="24"/>
        </w:rPr>
      </w:pPr>
      <w:r>
        <w:rPr>
          <w:b/>
          <w:sz w:val="34"/>
          <w:szCs w:val="34"/>
        </w:rPr>
        <w:t>投标日期：   年   月   日</w:t>
      </w:r>
    </w:p>
    <w:p w14:paraId="28D948A7">
      <w:pPr>
        <w:widowControl/>
        <w:jc w:val="left"/>
        <w:rPr>
          <w:b/>
          <w:bCs/>
          <w:sz w:val="24"/>
        </w:rPr>
      </w:pPr>
      <w:r>
        <w:rPr>
          <w:b/>
          <w:bCs/>
          <w:sz w:val="24"/>
        </w:rPr>
        <w:br w:type="page"/>
      </w:r>
    </w:p>
    <w:p w14:paraId="7560F802">
      <w:pPr>
        <w:autoSpaceDN w:val="0"/>
        <w:spacing w:line="360" w:lineRule="auto"/>
        <w:jc w:val="center"/>
        <w:rPr>
          <w:b/>
          <w:bCs/>
          <w:sz w:val="24"/>
        </w:rPr>
      </w:pPr>
      <w:r>
        <w:rPr>
          <w:b/>
          <w:bCs/>
          <w:sz w:val="24"/>
        </w:rPr>
        <w:t>投标文件总目录</w:t>
      </w:r>
    </w:p>
    <w:p w14:paraId="67310D8C">
      <w:pPr>
        <w:autoSpaceDN w:val="0"/>
        <w:spacing w:line="360" w:lineRule="auto"/>
        <w:jc w:val="center"/>
        <w:rPr>
          <w:b/>
          <w:bCs/>
          <w:sz w:val="24"/>
        </w:rPr>
      </w:pPr>
      <w:r>
        <w:rPr>
          <w:b/>
          <w:bCs/>
          <w:sz w:val="24"/>
        </w:rPr>
        <w:t>（</w:t>
      </w:r>
      <w:r>
        <w:rPr>
          <w:rFonts w:hint="eastAsia"/>
          <w:b/>
          <w:bCs/>
          <w:sz w:val="24"/>
        </w:rPr>
        <w:t>投标人</w:t>
      </w:r>
      <w:r>
        <w:rPr>
          <w:b/>
          <w:bCs/>
          <w:sz w:val="24"/>
        </w:rPr>
        <w:t>自行编制）</w:t>
      </w:r>
    </w:p>
    <w:p w14:paraId="12344291">
      <w:pPr>
        <w:widowControl/>
        <w:jc w:val="center"/>
        <w:rPr>
          <w:b/>
          <w:sz w:val="24"/>
        </w:rPr>
      </w:pPr>
    </w:p>
    <w:p w14:paraId="2BE59B66">
      <w:pPr>
        <w:widowControl/>
        <w:jc w:val="left"/>
        <w:rPr>
          <w:b/>
          <w:sz w:val="24"/>
        </w:rPr>
      </w:pPr>
      <w:r>
        <w:rPr>
          <w:b/>
          <w:sz w:val="24"/>
        </w:rPr>
        <w:br w:type="page"/>
      </w:r>
    </w:p>
    <w:p w14:paraId="17143A6C">
      <w:pPr>
        <w:widowControl/>
        <w:jc w:val="center"/>
        <w:rPr>
          <w:b/>
          <w:sz w:val="24"/>
        </w:rPr>
      </w:pPr>
      <w:r>
        <w:rPr>
          <w:b/>
          <w:sz w:val="24"/>
        </w:rPr>
        <w:t>评分因素及评标标准页码检索</w:t>
      </w:r>
    </w:p>
    <w:p w14:paraId="25708A84">
      <w:pPr>
        <w:widowControl/>
        <w:jc w:val="center"/>
        <w:rPr>
          <w:b/>
          <w:sz w:val="24"/>
        </w:rPr>
      </w:pPr>
      <w:r>
        <w:rPr>
          <w:b/>
          <w:bCs/>
          <w:sz w:val="24"/>
        </w:rPr>
        <w:t>（需投标人按招标文件“评分因素及评标标准”中每个评分项逐项列明页码）</w:t>
      </w:r>
    </w:p>
    <w:p w14:paraId="08319940">
      <w:pPr>
        <w:widowControl/>
        <w:jc w:val="left"/>
        <w:rPr>
          <w:sz w:val="24"/>
        </w:rPr>
      </w:pPr>
      <w:r>
        <w:rPr>
          <w:sz w:val="24"/>
        </w:rPr>
        <w:br w:type="page"/>
      </w:r>
    </w:p>
    <w:p w14:paraId="37D7795A">
      <w:pPr>
        <w:tabs>
          <w:tab w:val="left" w:pos="360"/>
        </w:tabs>
        <w:spacing w:after="312" w:afterLines="100" w:line="360" w:lineRule="auto"/>
        <w:rPr>
          <w:b/>
          <w:sz w:val="24"/>
        </w:rPr>
      </w:pPr>
      <w:r>
        <w:rPr>
          <w:b/>
          <w:sz w:val="24"/>
        </w:rPr>
        <w:t>附件1</w:t>
      </w:r>
    </w:p>
    <w:p w14:paraId="5C5E9C4C">
      <w:pPr>
        <w:autoSpaceDN w:val="0"/>
        <w:spacing w:line="360" w:lineRule="auto"/>
        <w:jc w:val="center"/>
        <w:rPr>
          <w:b/>
          <w:bCs/>
          <w:sz w:val="24"/>
        </w:rPr>
      </w:pPr>
      <w:r>
        <w:rPr>
          <w:b/>
          <w:bCs/>
          <w:sz w:val="24"/>
        </w:rPr>
        <w:t>投标书</w:t>
      </w:r>
    </w:p>
    <w:p w14:paraId="06735079">
      <w:pPr>
        <w:spacing w:line="360" w:lineRule="auto"/>
        <w:rPr>
          <w:sz w:val="24"/>
        </w:rPr>
      </w:pPr>
      <w:r>
        <w:rPr>
          <w:sz w:val="24"/>
        </w:rPr>
        <w:t>致：天津市政府采购中心</w:t>
      </w:r>
    </w:p>
    <w:p w14:paraId="33EC1831">
      <w:pPr>
        <w:spacing w:line="360" w:lineRule="auto"/>
        <w:ind w:firstLine="480" w:firstLineChars="200"/>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14:paraId="6CADB612">
      <w:pPr>
        <w:spacing w:line="360" w:lineRule="auto"/>
        <w:ind w:firstLine="480" w:firstLineChars="200"/>
        <w:rPr>
          <w:sz w:val="24"/>
        </w:rPr>
      </w:pPr>
      <w:r>
        <w:rPr>
          <w:sz w:val="24"/>
        </w:rPr>
        <w:t>据此函，签字代表宣布同意如下：</w:t>
      </w:r>
    </w:p>
    <w:p w14:paraId="51CF872D">
      <w:pPr>
        <w:spacing w:line="360" w:lineRule="auto"/>
        <w:ind w:firstLine="480" w:firstLineChars="200"/>
        <w:rPr>
          <w:sz w:val="24"/>
        </w:rPr>
      </w:pPr>
      <w:r>
        <w:rPr>
          <w:sz w:val="24"/>
        </w:rPr>
        <w:t>1. 所附投标报价表中规定的应提供和交付的服务投标总价为：</w:t>
      </w:r>
    </w:p>
    <w:p w14:paraId="5F61F948">
      <w:pPr>
        <w:spacing w:line="360" w:lineRule="auto"/>
        <w:ind w:firstLine="480" w:firstLineChars="200"/>
        <w:rPr>
          <w:sz w:val="24"/>
        </w:rPr>
      </w:pPr>
      <w:r>
        <w:rPr>
          <w:sz w:val="24"/>
        </w:rPr>
        <w:t>第一包，￥</w:t>
      </w:r>
      <w:r>
        <w:rPr>
          <w:sz w:val="24"/>
          <w:u w:val="single"/>
        </w:rPr>
        <w:t xml:space="preserve">      </w:t>
      </w:r>
      <w:r>
        <w:rPr>
          <w:sz w:val="24"/>
        </w:rPr>
        <w:t>元（人民币），大写</w:t>
      </w:r>
      <w:r>
        <w:rPr>
          <w:sz w:val="24"/>
          <w:u w:val="single"/>
        </w:rPr>
        <w:t xml:space="preserve">                   </w:t>
      </w:r>
      <w:r>
        <w:rPr>
          <w:sz w:val="24"/>
        </w:rPr>
        <w:t>。</w:t>
      </w:r>
    </w:p>
    <w:p w14:paraId="4F2CC2D7">
      <w:pPr>
        <w:spacing w:line="360" w:lineRule="auto"/>
        <w:ind w:firstLine="480" w:firstLineChars="200"/>
        <w:rPr>
          <w:sz w:val="24"/>
        </w:rPr>
      </w:pPr>
      <w:r>
        <w:rPr>
          <w:sz w:val="24"/>
        </w:rPr>
        <w:t>第二包，￥</w:t>
      </w:r>
      <w:r>
        <w:rPr>
          <w:sz w:val="24"/>
          <w:u w:val="single"/>
        </w:rPr>
        <w:t xml:space="preserve">      </w:t>
      </w:r>
      <w:r>
        <w:rPr>
          <w:sz w:val="24"/>
        </w:rPr>
        <w:t>元（人民币），大写</w:t>
      </w:r>
      <w:r>
        <w:rPr>
          <w:sz w:val="24"/>
          <w:u w:val="single"/>
        </w:rPr>
        <w:t xml:space="preserve">                   </w:t>
      </w:r>
      <w:r>
        <w:rPr>
          <w:sz w:val="24"/>
        </w:rPr>
        <w:t>。</w:t>
      </w:r>
    </w:p>
    <w:p w14:paraId="0A106AE4">
      <w:pPr>
        <w:spacing w:line="360" w:lineRule="auto"/>
        <w:ind w:firstLine="480" w:firstLineChars="200"/>
        <w:rPr>
          <w:sz w:val="24"/>
        </w:rPr>
      </w:pPr>
      <w:r>
        <w:rPr>
          <w:sz w:val="24"/>
        </w:rPr>
        <w:t>……</w:t>
      </w:r>
    </w:p>
    <w:p w14:paraId="572F2D8C">
      <w:pPr>
        <w:spacing w:line="360" w:lineRule="auto"/>
        <w:ind w:firstLine="480" w:firstLineChars="200"/>
        <w:rPr>
          <w:sz w:val="24"/>
        </w:rPr>
      </w:pPr>
      <w:r>
        <w:rPr>
          <w:sz w:val="24"/>
        </w:rPr>
        <w:t>2. 我公司将按招标文件的规定履行合同责任和义务。</w:t>
      </w:r>
    </w:p>
    <w:p w14:paraId="03039DD6">
      <w:pPr>
        <w:spacing w:line="360" w:lineRule="auto"/>
        <w:ind w:firstLine="480" w:firstLineChars="200"/>
        <w:rPr>
          <w:sz w:val="24"/>
        </w:rPr>
      </w:pPr>
      <w:r>
        <w:rPr>
          <w:sz w:val="24"/>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20F1AB2C">
      <w:pPr>
        <w:spacing w:line="360" w:lineRule="auto"/>
        <w:ind w:firstLine="480" w:firstLineChars="200"/>
        <w:rPr>
          <w:sz w:val="24"/>
        </w:rPr>
      </w:pPr>
      <w:r>
        <w:rPr>
          <w:sz w:val="24"/>
        </w:rPr>
        <w:t>4. 我公司的投标有效期为开标之日起60天。</w:t>
      </w:r>
    </w:p>
    <w:p w14:paraId="3604439A">
      <w:pPr>
        <w:spacing w:line="360" w:lineRule="auto"/>
        <w:ind w:firstLine="480"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5EEBAEBA">
      <w:pPr>
        <w:spacing w:line="360" w:lineRule="auto"/>
        <w:ind w:firstLine="480"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5126A0B9">
      <w:pPr>
        <w:spacing w:line="360" w:lineRule="auto"/>
        <w:ind w:firstLine="480" w:firstLineChars="200"/>
        <w:rPr>
          <w:sz w:val="24"/>
        </w:rPr>
      </w:pPr>
      <w:r>
        <w:rPr>
          <w:sz w:val="24"/>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678C67A4">
      <w:pPr>
        <w:spacing w:line="360" w:lineRule="auto"/>
        <w:ind w:firstLine="480" w:firstLineChars="200"/>
        <w:rPr>
          <w:sz w:val="24"/>
        </w:rPr>
      </w:pPr>
      <w:r>
        <w:rPr>
          <w:sz w:val="24"/>
        </w:rPr>
        <w:t>8. 我公司承诺完全符合《政府采购法》、《政府采购法实施条例》等法律法规规定，并随时接受</w:t>
      </w:r>
      <w:r>
        <w:rPr>
          <w:rFonts w:hint="eastAsia"/>
          <w:sz w:val="24"/>
        </w:rPr>
        <w:t>采购人、采购代理机构</w:t>
      </w:r>
      <w:r>
        <w:rPr>
          <w:sz w:val="24"/>
        </w:rPr>
        <w:t>的检查验证。在整个招标过程中，我公司若有违规行为，我公司完全接受贵中心依照相关法律法规和招标文件的规定给予处罚。</w:t>
      </w:r>
    </w:p>
    <w:p w14:paraId="79150B72">
      <w:pPr>
        <w:spacing w:line="360" w:lineRule="auto"/>
        <w:ind w:firstLine="480" w:firstLineChars="200"/>
        <w:jc w:val="left"/>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3A54E3E1">
      <w:pPr>
        <w:spacing w:line="360" w:lineRule="auto"/>
        <w:ind w:firstLine="480" w:firstLineChars="200"/>
        <w:rPr>
          <w:sz w:val="24"/>
        </w:rPr>
      </w:pPr>
      <w:r>
        <w:rPr>
          <w:rFonts w:hint="eastAsia"/>
          <w:sz w:val="24"/>
        </w:rPr>
        <w:t>10</w:t>
      </w:r>
      <w:r>
        <w:rPr>
          <w:sz w:val="24"/>
        </w:rPr>
        <w:t>. 我公司若中标，本承诺将成为合同不可分割的一部分，与合同具有同等的法律效力。</w:t>
      </w:r>
    </w:p>
    <w:p w14:paraId="07A200CD">
      <w:pPr>
        <w:spacing w:line="360" w:lineRule="auto"/>
        <w:ind w:firstLine="480" w:firstLineChars="200"/>
        <w:rPr>
          <w:sz w:val="24"/>
        </w:rPr>
      </w:pPr>
      <w:r>
        <w:rPr>
          <w:sz w:val="24"/>
        </w:rPr>
        <w:t>1</w:t>
      </w:r>
      <w:r>
        <w:rPr>
          <w:rFonts w:hint="eastAsia"/>
          <w:sz w:val="24"/>
        </w:rPr>
        <w:t>1</w:t>
      </w:r>
      <w:r>
        <w:rPr>
          <w:sz w:val="24"/>
        </w:rPr>
        <w:t>. 如违反上述承诺，我公司投标无效且接受相关部门依法作出的处罚，并承担通过“天津市政府采购网”等相关媒体予以公布的任何风险和责任。</w:t>
      </w:r>
    </w:p>
    <w:p w14:paraId="55101C56">
      <w:pPr>
        <w:spacing w:line="360" w:lineRule="auto"/>
        <w:ind w:firstLine="480"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60412402">
      <w:pPr>
        <w:spacing w:line="360" w:lineRule="auto"/>
        <w:ind w:firstLine="480" w:firstLineChars="200"/>
        <w:rPr>
          <w:sz w:val="24"/>
        </w:rPr>
      </w:pPr>
      <w:r>
        <w:rPr>
          <w:rFonts w:hint="eastAsia"/>
          <w:sz w:val="24"/>
        </w:rPr>
        <w:t>纳税人识别号：</w:t>
      </w:r>
    </w:p>
    <w:p w14:paraId="3E0717F0">
      <w:pPr>
        <w:spacing w:line="360" w:lineRule="auto"/>
        <w:ind w:firstLine="480" w:firstLineChars="200"/>
        <w:rPr>
          <w:sz w:val="24"/>
        </w:rPr>
      </w:pPr>
      <w:r>
        <w:rPr>
          <w:rFonts w:hint="eastAsia"/>
          <w:sz w:val="24"/>
        </w:rPr>
        <w:t>地址、电话：</w:t>
      </w:r>
    </w:p>
    <w:p w14:paraId="43584FD5">
      <w:pPr>
        <w:spacing w:line="360" w:lineRule="auto"/>
        <w:ind w:firstLine="480" w:firstLineChars="200"/>
        <w:rPr>
          <w:sz w:val="24"/>
        </w:rPr>
      </w:pPr>
      <w:r>
        <w:rPr>
          <w:rFonts w:hint="eastAsia"/>
          <w:sz w:val="24"/>
        </w:rPr>
        <w:t>开户行及账号：</w:t>
      </w:r>
    </w:p>
    <w:p w14:paraId="4DB02CFC">
      <w:pPr>
        <w:spacing w:line="360" w:lineRule="auto"/>
        <w:ind w:firstLine="480" w:firstLineChars="200"/>
        <w:rPr>
          <w:sz w:val="24"/>
        </w:rPr>
      </w:pPr>
      <w:r>
        <w:rPr>
          <w:rFonts w:hint="eastAsia"/>
          <w:sz w:val="24"/>
        </w:rPr>
        <w:t>开具发票类型：□增值税专用发票         □增值税普通发票</w:t>
      </w:r>
    </w:p>
    <w:p w14:paraId="031A9497">
      <w:pPr>
        <w:spacing w:line="360" w:lineRule="auto"/>
        <w:ind w:firstLine="480"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46E61FF5">
      <w:pPr>
        <w:spacing w:line="360" w:lineRule="auto"/>
        <w:ind w:firstLine="482" w:firstLineChars="200"/>
        <w:rPr>
          <w:b/>
          <w:sz w:val="24"/>
        </w:rPr>
      </w:pPr>
      <w:r>
        <w:rPr>
          <w:rFonts w:hint="eastAsia"/>
          <w:b/>
          <w:sz w:val="24"/>
        </w:rPr>
        <w:t>□</w:t>
      </w:r>
      <w:r>
        <w:rPr>
          <w:b/>
          <w:sz w:val="24"/>
        </w:rPr>
        <w:t>上门自取</w:t>
      </w:r>
    </w:p>
    <w:p w14:paraId="1DEEB2D9">
      <w:pPr>
        <w:spacing w:line="360" w:lineRule="auto"/>
        <w:ind w:firstLine="480" w:firstLineChars="200"/>
        <w:rPr>
          <w:sz w:val="24"/>
        </w:rPr>
      </w:pPr>
    </w:p>
    <w:p w14:paraId="045495C5">
      <w:pPr>
        <w:spacing w:line="360" w:lineRule="auto"/>
        <w:ind w:firstLine="482" w:firstLineChars="200"/>
        <w:rPr>
          <w:b/>
          <w:sz w:val="24"/>
        </w:rPr>
      </w:pPr>
      <w:r>
        <w:rPr>
          <w:rFonts w:hint="eastAsia"/>
          <w:b/>
          <w:sz w:val="24"/>
        </w:rPr>
        <w:t>□</w:t>
      </w:r>
      <w:r>
        <w:rPr>
          <w:b/>
          <w:sz w:val="24"/>
        </w:rPr>
        <w:t>到付邮寄</w:t>
      </w:r>
    </w:p>
    <w:p w14:paraId="48CE0065">
      <w:pPr>
        <w:spacing w:line="360" w:lineRule="auto"/>
        <w:ind w:firstLine="480" w:firstLineChars="200"/>
        <w:rPr>
          <w:sz w:val="24"/>
        </w:rPr>
      </w:pPr>
      <w:r>
        <w:rPr>
          <w:sz w:val="24"/>
        </w:rPr>
        <w:t>邮寄地址</w:t>
      </w:r>
      <w:r>
        <w:rPr>
          <w:rFonts w:hint="eastAsia"/>
          <w:sz w:val="24"/>
        </w:rPr>
        <w:t>、邮编</w:t>
      </w:r>
      <w:r>
        <w:rPr>
          <w:sz w:val="24"/>
        </w:rPr>
        <w:t>：</w:t>
      </w:r>
    </w:p>
    <w:p w14:paraId="79678941">
      <w:pPr>
        <w:spacing w:line="360" w:lineRule="auto"/>
        <w:ind w:firstLine="480" w:firstLineChars="200"/>
        <w:rPr>
          <w:sz w:val="24"/>
        </w:rPr>
      </w:pPr>
      <w:r>
        <w:rPr>
          <w:sz w:val="24"/>
        </w:rPr>
        <w:t>邮寄联系人、手机号码：</w:t>
      </w:r>
    </w:p>
    <w:p w14:paraId="153ED605">
      <w:pPr>
        <w:spacing w:line="360" w:lineRule="auto"/>
        <w:ind w:firstLine="4080" w:firstLineChars="1700"/>
        <w:rPr>
          <w:sz w:val="24"/>
        </w:rPr>
      </w:pPr>
    </w:p>
    <w:p w14:paraId="4EF97DBE">
      <w:pPr>
        <w:spacing w:line="360" w:lineRule="auto"/>
        <w:ind w:firstLine="4080" w:firstLineChars="1700"/>
        <w:rPr>
          <w:sz w:val="24"/>
        </w:rPr>
      </w:pPr>
    </w:p>
    <w:p w14:paraId="1E24162E">
      <w:pPr>
        <w:spacing w:line="360" w:lineRule="auto"/>
        <w:ind w:firstLine="4080" w:firstLineChars="1700"/>
        <w:rPr>
          <w:sz w:val="24"/>
        </w:rPr>
      </w:pPr>
      <w:r>
        <w:rPr>
          <w:sz w:val="24"/>
        </w:rPr>
        <w:t>投标人名称：</w:t>
      </w:r>
    </w:p>
    <w:p w14:paraId="37D99ECF">
      <w:pPr>
        <w:spacing w:line="360" w:lineRule="auto"/>
        <w:ind w:firstLine="4080" w:firstLineChars="1700"/>
        <w:rPr>
          <w:sz w:val="24"/>
        </w:rPr>
      </w:pPr>
    </w:p>
    <w:p w14:paraId="193420EC">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C3341B0">
      <w:pPr>
        <w:widowControl/>
        <w:jc w:val="left"/>
        <w:rPr>
          <w:sz w:val="24"/>
        </w:rPr>
      </w:pPr>
      <w:r>
        <w:rPr>
          <w:sz w:val="24"/>
        </w:rPr>
        <w:br w:type="page"/>
      </w:r>
    </w:p>
    <w:p w14:paraId="1BF2EC5F">
      <w:pPr>
        <w:widowControl/>
        <w:jc w:val="left"/>
        <w:rPr>
          <w:b/>
          <w:sz w:val="24"/>
        </w:rPr>
      </w:pPr>
      <w:r>
        <w:rPr>
          <w:b/>
          <w:sz w:val="24"/>
        </w:rPr>
        <w:t>附件2</w:t>
      </w:r>
    </w:p>
    <w:p w14:paraId="53D46CDE">
      <w:pPr>
        <w:ind w:right="84"/>
        <w:jc w:val="center"/>
        <w:rPr>
          <w:b/>
          <w:sz w:val="24"/>
        </w:rPr>
      </w:pPr>
    </w:p>
    <w:p w14:paraId="057E50CC">
      <w:pPr>
        <w:ind w:right="84"/>
        <w:jc w:val="center"/>
        <w:rPr>
          <w:b/>
          <w:sz w:val="24"/>
        </w:rPr>
      </w:pPr>
      <w:r>
        <w:rPr>
          <w:rFonts w:hint="eastAsia"/>
          <w:b/>
          <w:sz w:val="24"/>
        </w:rPr>
        <w:t>供应商资格声明函</w:t>
      </w:r>
    </w:p>
    <w:p w14:paraId="0BF32048">
      <w:pPr>
        <w:spacing w:line="360" w:lineRule="auto"/>
        <w:ind w:firstLine="420"/>
        <w:jc w:val="center"/>
        <w:rPr>
          <w:b/>
          <w:sz w:val="24"/>
        </w:rPr>
      </w:pPr>
    </w:p>
    <w:p w14:paraId="47A03170">
      <w:pPr>
        <w:spacing w:line="360" w:lineRule="auto"/>
        <w:rPr>
          <w:sz w:val="24"/>
        </w:rPr>
      </w:pPr>
      <w:r>
        <w:rPr>
          <w:rFonts w:hint="eastAsia"/>
          <w:sz w:val="24"/>
        </w:rPr>
        <w:t>天津市政府采购中心：</w:t>
      </w:r>
    </w:p>
    <w:p w14:paraId="78BCCA83">
      <w:pPr>
        <w:spacing w:line="360" w:lineRule="auto"/>
        <w:ind w:firstLine="480" w:firstLineChars="200"/>
        <w:rPr>
          <w:sz w:val="24"/>
        </w:rPr>
      </w:pPr>
      <w:r>
        <w:rPr>
          <w:rFonts w:hint="eastAsia"/>
          <w:sz w:val="24"/>
        </w:rPr>
        <w:t>我单位自愿参与本项目的政府采购活动，郑重承诺如下：</w:t>
      </w:r>
    </w:p>
    <w:p w14:paraId="5AD52C02">
      <w:pPr>
        <w:spacing w:line="360" w:lineRule="auto"/>
        <w:ind w:firstLine="480" w:firstLineChars="200"/>
        <w:rPr>
          <w:sz w:val="24"/>
        </w:rPr>
      </w:pPr>
      <w:r>
        <w:rPr>
          <w:rFonts w:hint="eastAsia"/>
          <w:sz w:val="24"/>
        </w:rPr>
        <w:t>（一）我单位具有良好的商业信誉和健全的财务会计制度；</w:t>
      </w:r>
    </w:p>
    <w:p w14:paraId="092FC08D">
      <w:pPr>
        <w:spacing w:line="360" w:lineRule="auto"/>
        <w:ind w:firstLine="480" w:firstLineChars="200"/>
        <w:rPr>
          <w:sz w:val="24"/>
        </w:rPr>
      </w:pPr>
      <w:r>
        <w:rPr>
          <w:rFonts w:hint="eastAsia"/>
          <w:sz w:val="24"/>
        </w:rPr>
        <w:t>（二）我单位依法缴纳税收和社会保障资金；</w:t>
      </w:r>
    </w:p>
    <w:p w14:paraId="6AB4BCBE">
      <w:pPr>
        <w:spacing w:line="360" w:lineRule="auto"/>
        <w:ind w:firstLine="480" w:firstLineChars="200"/>
        <w:rPr>
          <w:sz w:val="24"/>
        </w:rPr>
      </w:pPr>
      <w:r>
        <w:rPr>
          <w:rFonts w:hint="eastAsia"/>
          <w:sz w:val="24"/>
        </w:rPr>
        <w:t>（三）我单位具备履行合同所必需的设备和专业技术能力；</w:t>
      </w:r>
    </w:p>
    <w:p w14:paraId="144A26A6">
      <w:pPr>
        <w:spacing w:line="360" w:lineRule="auto"/>
        <w:ind w:firstLine="480" w:firstLineChars="200"/>
        <w:rPr>
          <w:sz w:val="24"/>
        </w:rPr>
      </w:pPr>
      <w:r>
        <w:rPr>
          <w:rFonts w:hint="eastAsia"/>
          <w:sz w:val="24"/>
        </w:rPr>
        <w:t>（四）参加政府采购活动前3年我单位在经营活动中没有重大违法记录；</w:t>
      </w:r>
    </w:p>
    <w:p w14:paraId="4DCEF8ED">
      <w:pPr>
        <w:spacing w:line="360" w:lineRule="auto"/>
        <w:ind w:firstLine="480" w:firstLineChars="200"/>
        <w:rPr>
          <w:sz w:val="24"/>
        </w:rPr>
      </w:pPr>
      <w:r>
        <w:rPr>
          <w:rFonts w:hint="eastAsia"/>
          <w:sz w:val="24"/>
        </w:rPr>
        <w:t>（五）我单位不存在为采购项目提供整体设计、规范编制或者项目管理、监理、检测等服务后，再参加该采购项目的其他采购活动的情形。</w:t>
      </w:r>
    </w:p>
    <w:p w14:paraId="5D76A884">
      <w:pPr>
        <w:spacing w:line="360" w:lineRule="auto"/>
        <w:ind w:firstLine="480" w:firstLineChars="200"/>
        <w:rPr>
          <w:sz w:val="24"/>
        </w:rPr>
      </w:pPr>
      <w:r>
        <w:rPr>
          <w:rFonts w:hint="eastAsia"/>
          <w:sz w:val="24"/>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0"/>
        <w:gridCol w:w="3877"/>
        <w:gridCol w:w="2842"/>
      </w:tblGrid>
      <w:tr w14:paraId="67587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9CA16B2">
            <w:pPr>
              <w:jc w:val="center"/>
              <w:rPr>
                <w:szCs w:val="21"/>
              </w:rPr>
            </w:pPr>
            <w:r>
              <w:rPr>
                <w:rFonts w:hint="eastAsia"/>
                <w:szCs w:val="21"/>
              </w:rPr>
              <w:t>序号</w:t>
            </w:r>
          </w:p>
        </w:tc>
        <w:tc>
          <w:tcPr>
            <w:tcW w:w="2273" w:type="pct"/>
            <w:vAlign w:val="center"/>
          </w:tcPr>
          <w:p w14:paraId="1D031B43">
            <w:pPr>
              <w:jc w:val="center"/>
              <w:rPr>
                <w:szCs w:val="21"/>
              </w:rPr>
            </w:pPr>
            <w:r>
              <w:rPr>
                <w:rFonts w:hint="eastAsia"/>
                <w:szCs w:val="21"/>
              </w:rPr>
              <w:t>单位名称</w:t>
            </w:r>
          </w:p>
        </w:tc>
        <w:tc>
          <w:tcPr>
            <w:tcW w:w="1667" w:type="pct"/>
            <w:vAlign w:val="center"/>
          </w:tcPr>
          <w:p w14:paraId="6B0E5BA2">
            <w:pPr>
              <w:jc w:val="center"/>
              <w:rPr>
                <w:szCs w:val="21"/>
              </w:rPr>
            </w:pPr>
            <w:r>
              <w:rPr>
                <w:rFonts w:hint="eastAsia"/>
                <w:szCs w:val="21"/>
              </w:rPr>
              <w:t>相互关系类型</w:t>
            </w:r>
          </w:p>
        </w:tc>
      </w:tr>
      <w:tr w14:paraId="7B9A3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20FA938B">
            <w:pPr>
              <w:jc w:val="center"/>
              <w:rPr>
                <w:szCs w:val="21"/>
              </w:rPr>
            </w:pPr>
            <w:r>
              <w:rPr>
                <w:rFonts w:hint="eastAsia"/>
                <w:szCs w:val="21"/>
              </w:rPr>
              <w:t>1</w:t>
            </w:r>
          </w:p>
        </w:tc>
        <w:tc>
          <w:tcPr>
            <w:tcW w:w="2273" w:type="pct"/>
            <w:vAlign w:val="center"/>
          </w:tcPr>
          <w:p w14:paraId="5344E914">
            <w:pPr>
              <w:jc w:val="center"/>
              <w:rPr>
                <w:szCs w:val="21"/>
              </w:rPr>
            </w:pPr>
          </w:p>
        </w:tc>
        <w:tc>
          <w:tcPr>
            <w:tcW w:w="1667" w:type="pct"/>
            <w:vAlign w:val="center"/>
          </w:tcPr>
          <w:p w14:paraId="38619717">
            <w:pPr>
              <w:jc w:val="center"/>
              <w:rPr>
                <w:szCs w:val="21"/>
              </w:rPr>
            </w:pPr>
          </w:p>
        </w:tc>
      </w:tr>
      <w:tr w14:paraId="2670A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01139CF8">
            <w:pPr>
              <w:jc w:val="center"/>
              <w:rPr>
                <w:szCs w:val="21"/>
              </w:rPr>
            </w:pPr>
            <w:r>
              <w:rPr>
                <w:rFonts w:hint="eastAsia"/>
                <w:szCs w:val="21"/>
              </w:rPr>
              <w:t>2</w:t>
            </w:r>
          </w:p>
        </w:tc>
        <w:tc>
          <w:tcPr>
            <w:tcW w:w="2273" w:type="pct"/>
            <w:vAlign w:val="center"/>
          </w:tcPr>
          <w:p w14:paraId="1FB9F4B5">
            <w:pPr>
              <w:jc w:val="center"/>
              <w:rPr>
                <w:szCs w:val="21"/>
              </w:rPr>
            </w:pPr>
          </w:p>
        </w:tc>
        <w:tc>
          <w:tcPr>
            <w:tcW w:w="1667" w:type="pct"/>
            <w:vAlign w:val="center"/>
          </w:tcPr>
          <w:p w14:paraId="167FD159">
            <w:pPr>
              <w:jc w:val="center"/>
              <w:rPr>
                <w:szCs w:val="21"/>
              </w:rPr>
            </w:pPr>
          </w:p>
        </w:tc>
      </w:tr>
      <w:tr w14:paraId="3321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F0EA29D">
            <w:pPr>
              <w:jc w:val="center"/>
              <w:rPr>
                <w:szCs w:val="21"/>
              </w:rPr>
            </w:pPr>
            <w:r>
              <w:rPr>
                <w:rFonts w:hint="eastAsia"/>
                <w:szCs w:val="21"/>
              </w:rPr>
              <w:t>3</w:t>
            </w:r>
          </w:p>
        </w:tc>
        <w:tc>
          <w:tcPr>
            <w:tcW w:w="2273" w:type="pct"/>
            <w:vAlign w:val="center"/>
          </w:tcPr>
          <w:p w14:paraId="1F2A53DE">
            <w:pPr>
              <w:jc w:val="center"/>
              <w:rPr>
                <w:szCs w:val="21"/>
              </w:rPr>
            </w:pPr>
          </w:p>
        </w:tc>
        <w:tc>
          <w:tcPr>
            <w:tcW w:w="1667" w:type="pct"/>
            <w:vAlign w:val="center"/>
          </w:tcPr>
          <w:p w14:paraId="65D8AEED">
            <w:pPr>
              <w:jc w:val="center"/>
              <w:rPr>
                <w:szCs w:val="21"/>
              </w:rPr>
            </w:pPr>
          </w:p>
        </w:tc>
      </w:tr>
    </w:tbl>
    <w:p w14:paraId="21687FDD">
      <w:pPr>
        <w:spacing w:line="360" w:lineRule="auto"/>
        <w:ind w:firstLine="480" w:firstLineChars="200"/>
        <w:rPr>
          <w:sz w:val="24"/>
        </w:rPr>
      </w:pPr>
      <w:r>
        <w:rPr>
          <w:rFonts w:hint="eastAsia"/>
          <w:sz w:val="24"/>
        </w:rPr>
        <w:t>上表未填写的，视为不存在第（六）条所列情形</w:t>
      </w:r>
    </w:p>
    <w:p w14:paraId="693312D1">
      <w:pPr>
        <w:spacing w:line="360" w:lineRule="auto"/>
        <w:ind w:firstLine="480" w:firstLineChars="200"/>
        <w:rPr>
          <w:sz w:val="24"/>
        </w:rPr>
      </w:pPr>
    </w:p>
    <w:p w14:paraId="69AAE71A">
      <w:pPr>
        <w:spacing w:line="360" w:lineRule="auto"/>
        <w:ind w:firstLine="480" w:firstLineChars="200"/>
        <w:rPr>
          <w:sz w:val="24"/>
        </w:rPr>
      </w:pPr>
      <w:r>
        <w:rPr>
          <w:rFonts w:hint="eastAsia"/>
          <w:sz w:val="24"/>
        </w:rPr>
        <w:t>上述声明真实有效，否则我单位承担全部责任和不利后果。</w:t>
      </w:r>
    </w:p>
    <w:p w14:paraId="5AB5998F">
      <w:pPr>
        <w:spacing w:line="360" w:lineRule="auto"/>
        <w:ind w:firstLine="480" w:firstLineChars="200"/>
        <w:rPr>
          <w:sz w:val="24"/>
        </w:rPr>
      </w:pPr>
    </w:p>
    <w:p w14:paraId="5FF59F96">
      <w:pPr>
        <w:spacing w:line="360" w:lineRule="auto"/>
        <w:ind w:firstLine="240" w:firstLineChars="100"/>
        <w:rPr>
          <w:sz w:val="24"/>
        </w:rPr>
      </w:pPr>
      <w:r>
        <w:rPr>
          <w:sz w:val="24"/>
        </w:rPr>
        <w:t>投标人名称：</w:t>
      </w:r>
    </w:p>
    <w:p w14:paraId="1EE36AF6">
      <w:pPr>
        <w:spacing w:line="360" w:lineRule="auto"/>
        <w:ind w:firstLine="240" w:firstLineChars="100"/>
        <w:rPr>
          <w:sz w:val="24"/>
        </w:rPr>
      </w:pPr>
    </w:p>
    <w:p w14:paraId="7B38077D">
      <w:pPr>
        <w:spacing w:line="360" w:lineRule="auto"/>
        <w:ind w:firstLine="240" w:firstLineChars="100"/>
        <w:rPr>
          <w:sz w:val="24"/>
        </w:rPr>
      </w:pPr>
      <w:r>
        <w:rPr>
          <w:sz w:val="24"/>
        </w:rPr>
        <w:t xml:space="preserve">日期：  </w:t>
      </w:r>
    </w:p>
    <w:p w14:paraId="2D34F6ED">
      <w:pPr>
        <w:autoSpaceDN w:val="0"/>
        <w:spacing w:line="360" w:lineRule="auto"/>
        <w:jc w:val="center"/>
        <w:rPr>
          <w:b/>
          <w:bCs/>
          <w:sz w:val="24"/>
        </w:rPr>
      </w:pPr>
    </w:p>
    <w:p w14:paraId="25AF7915">
      <w:pPr>
        <w:autoSpaceDN w:val="0"/>
        <w:spacing w:line="360" w:lineRule="auto"/>
        <w:jc w:val="center"/>
        <w:rPr>
          <w:b/>
          <w:bCs/>
          <w:sz w:val="24"/>
        </w:rPr>
      </w:pPr>
    </w:p>
    <w:p w14:paraId="42C0A85A">
      <w:pPr>
        <w:widowControl/>
        <w:jc w:val="left"/>
        <w:rPr>
          <w:b/>
          <w:bCs/>
          <w:sz w:val="24"/>
        </w:rPr>
      </w:pPr>
      <w:r>
        <w:rPr>
          <w:b/>
          <w:bCs/>
          <w:sz w:val="24"/>
        </w:rPr>
        <w:br w:type="page"/>
      </w:r>
    </w:p>
    <w:p w14:paraId="6876C7C0">
      <w:pPr>
        <w:spacing w:line="460" w:lineRule="exact"/>
        <w:rPr>
          <w:b/>
          <w:sz w:val="24"/>
        </w:rPr>
      </w:pPr>
      <w:r>
        <w:rPr>
          <w:rFonts w:hint="eastAsia"/>
          <w:b/>
          <w:bCs/>
          <w:sz w:val="24"/>
        </w:rPr>
        <w:t>附件2-1：招标文件第一部分供应商资格要求的证件</w:t>
      </w:r>
    </w:p>
    <w:p w14:paraId="086A5367">
      <w:pPr>
        <w:widowControl/>
        <w:jc w:val="left"/>
        <w:rPr>
          <w:b/>
          <w:bCs/>
          <w:sz w:val="24"/>
        </w:rPr>
      </w:pPr>
      <w:r>
        <w:rPr>
          <w:b/>
          <w:bCs/>
          <w:sz w:val="24"/>
        </w:rPr>
        <w:br w:type="page"/>
      </w:r>
    </w:p>
    <w:p w14:paraId="11469DC1">
      <w:pPr>
        <w:autoSpaceDN w:val="0"/>
        <w:spacing w:line="360" w:lineRule="auto"/>
        <w:rPr>
          <w:b/>
          <w:bCs/>
          <w:sz w:val="24"/>
        </w:rPr>
      </w:pPr>
      <w:r>
        <w:rPr>
          <w:rFonts w:hint="eastAsia"/>
          <w:b/>
          <w:bCs/>
          <w:sz w:val="24"/>
        </w:rPr>
        <w:t>附件3-1</w:t>
      </w:r>
    </w:p>
    <w:p w14:paraId="40EC5965">
      <w:pPr>
        <w:autoSpaceDN w:val="0"/>
        <w:spacing w:line="360" w:lineRule="auto"/>
        <w:jc w:val="center"/>
        <w:rPr>
          <w:b/>
          <w:bCs/>
          <w:sz w:val="24"/>
        </w:rPr>
      </w:pPr>
    </w:p>
    <w:p w14:paraId="557AE56C">
      <w:pPr>
        <w:autoSpaceDN w:val="0"/>
        <w:spacing w:line="360" w:lineRule="auto"/>
        <w:jc w:val="center"/>
        <w:rPr>
          <w:b/>
          <w:bCs/>
          <w:sz w:val="24"/>
        </w:rPr>
      </w:pPr>
      <w:r>
        <w:rPr>
          <w:b/>
          <w:bCs/>
          <w:sz w:val="24"/>
        </w:rPr>
        <w:t>开标一览表</w:t>
      </w:r>
    </w:p>
    <w:p w14:paraId="5572C543">
      <w:pPr>
        <w:ind w:right="84"/>
        <w:rPr>
          <w:sz w:val="24"/>
        </w:rPr>
      </w:pPr>
    </w:p>
    <w:p w14:paraId="09ECB568">
      <w:pPr>
        <w:spacing w:line="460" w:lineRule="exact"/>
        <w:rPr>
          <w:sz w:val="24"/>
        </w:rPr>
      </w:pPr>
      <w:r>
        <w:rPr>
          <w:sz w:val="24"/>
        </w:rPr>
        <w:t>项目名称：</w:t>
      </w:r>
      <w:r>
        <w:rPr>
          <w:sz w:val="24"/>
          <w:u w:val="single"/>
        </w:rPr>
        <w:t xml:space="preserve">                    </w:t>
      </w:r>
    </w:p>
    <w:p w14:paraId="64C09901">
      <w:pPr>
        <w:spacing w:line="460" w:lineRule="exact"/>
        <w:rPr>
          <w:sz w:val="24"/>
        </w:rPr>
      </w:pPr>
      <w:r>
        <w:rPr>
          <w:sz w:val="24"/>
        </w:rPr>
        <w:t>项目编号：</w:t>
      </w:r>
      <w:r>
        <w:rPr>
          <w:sz w:val="24"/>
          <w:u w:val="single"/>
        </w:rPr>
        <w:t xml:space="preserve">                    </w:t>
      </w:r>
    </w:p>
    <w:p w14:paraId="6A011D04">
      <w:pPr>
        <w:spacing w:line="460" w:lineRule="exact"/>
        <w:rPr>
          <w:sz w:val="24"/>
          <w:u w:val="single"/>
        </w:rPr>
      </w:pPr>
      <w:r>
        <w:rPr>
          <w:sz w:val="24"/>
        </w:rPr>
        <w:t>包号：</w:t>
      </w:r>
      <w:r>
        <w:rPr>
          <w:sz w:val="24"/>
          <w:u w:val="single"/>
        </w:rPr>
        <w:t xml:space="preserve">                        </w:t>
      </w:r>
    </w:p>
    <w:p w14:paraId="091ABCFC">
      <w:pPr>
        <w:spacing w:line="460" w:lineRule="exact"/>
        <w:rPr>
          <w:sz w:val="24"/>
        </w:rPr>
      </w:pPr>
      <w:r>
        <w:rPr>
          <w:sz w:val="24"/>
        </w:rPr>
        <w:t xml:space="preserve">                                                       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9"/>
      </w:tblGrid>
      <w:tr w14:paraId="4FDE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746F17E8">
            <w:pPr>
              <w:spacing w:line="460" w:lineRule="exact"/>
              <w:jc w:val="center"/>
              <w:rPr>
                <w:sz w:val="24"/>
              </w:rPr>
            </w:pPr>
            <w:r>
              <w:rPr>
                <w:sz w:val="24"/>
              </w:rPr>
              <w:t>包号</w:t>
            </w:r>
          </w:p>
        </w:tc>
        <w:tc>
          <w:tcPr>
            <w:tcW w:w="1278" w:type="pct"/>
            <w:vAlign w:val="center"/>
          </w:tcPr>
          <w:p w14:paraId="4907371C">
            <w:pPr>
              <w:spacing w:line="460" w:lineRule="exact"/>
              <w:jc w:val="center"/>
              <w:rPr>
                <w:sz w:val="24"/>
              </w:rPr>
            </w:pPr>
            <w:r>
              <w:rPr>
                <w:sz w:val="24"/>
              </w:rPr>
              <w:t>服务名称</w:t>
            </w:r>
          </w:p>
        </w:tc>
        <w:tc>
          <w:tcPr>
            <w:tcW w:w="806" w:type="pct"/>
            <w:vAlign w:val="center"/>
          </w:tcPr>
          <w:p w14:paraId="1991002D">
            <w:pPr>
              <w:spacing w:line="460" w:lineRule="exact"/>
              <w:jc w:val="center"/>
              <w:rPr>
                <w:sz w:val="24"/>
              </w:rPr>
            </w:pPr>
            <w:r>
              <w:rPr>
                <w:sz w:val="24"/>
              </w:rPr>
              <w:t>数量</w:t>
            </w:r>
          </w:p>
        </w:tc>
        <w:tc>
          <w:tcPr>
            <w:tcW w:w="1202" w:type="pct"/>
            <w:vAlign w:val="center"/>
          </w:tcPr>
          <w:p w14:paraId="144E449F">
            <w:pPr>
              <w:spacing w:line="460" w:lineRule="exact"/>
              <w:jc w:val="center"/>
              <w:rPr>
                <w:sz w:val="24"/>
              </w:rPr>
            </w:pPr>
            <w:r>
              <w:rPr>
                <w:sz w:val="24"/>
              </w:rPr>
              <w:t>投标总价</w:t>
            </w:r>
          </w:p>
        </w:tc>
        <w:tc>
          <w:tcPr>
            <w:tcW w:w="984" w:type="pct"/>
            <w:vAlign w:val="center"/>
          </w:tcPr>
          <w:p w14:paraId="5F4EDF94">
            <w:pPr>
              <w:spacing w:line="460" w:lineRule="exact"/>
              <w:jc w:val="center"/>
              <w:rPr>
                <w:sz w:val="24"/>
              </w:rPr>
            </w:pPr>
            <w:r>
              <w:rPr>
                <w:sz w:val="24"/>
              </w:rPr>
              <w:t>备注</w:t>
            </w:r>
          </w:p>
        </w:tc>
      </w:tr>
      <w:tr w14:paraId="25E91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E9074D9">
            <w:pPr>
              <w:spacing w:line="460" w:lineRule="exact"/>
              <w:rPr>
                <w:sz w:val="24"/>
              </w:rPr>
            </w:pPr>
          </w:p>
        </w:tc>
        <w:tc>
          <w:tcPr>
            <w:tcW w:w="1278" w:type="pct"/>
          </w:tcPr>
          <w:p w14:paraId="700340F6">
            <w:pPr>
              <w:spacing w:line="460" w:lineRule="exact"/>
              <w:rPr>
                <w:sz w:val="24"/>
              </w:rPr>
            </w:pPr>
          </w:p>
        </w:tc>
        <w:tc>
          <w:tcPr>
            <w:tcW w:w="806" w:type="pct"/>
          </w:tcPr>
          <w:p w14:paraId="3BE54257">
            <w:pPr>
              <w:spacing w:line="460" w:lineRule="exact"/>
              <w:rPr>
                <w:sz w:val="24"/>
              </w:rPr>
            </w:pPr>
          </w:p>
        </w:tc>
        <w:tc>
          <w:tcPr>
            <w:tcW w:w="1202" w:type="pct"/>
          </w:tcPr>
          <w:p w14:paraId="6EE9959D">
            <w:pPr>
              <w:spacing w:line="460" w:lineRule="exact"/>
              <w:rPr>
                <w:sz w:val="24"/>
              </w:rPr>
            </w:pPr>
          </w:p>
        </w:tc>
        <w:tc>
          <w:tcPr>
            <w:tcW w:w="984" w:type="pct"/>
          </w:tcPr>
          <w:p w14:paraId="6AE428BB">
            <w:pPr>
              <w:spacing w:line="460" w:lineRule="exact"/>
              <w:rPr>
                <w:sz w:val="24"/>
              </w:rPr>
            </w:pPr>
          </w:p>
        </w:tc>
      </w:tr>
      <w:tr w14:paraId="6E19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03D3ED5">
            <w:pPr>
              <w:spacing w:line="460" w:lineRule="exact"/>
              <w:rPr>
                <w:sz w:val="24"/>
              </w:rPr>
            </w:pPr>
          </w:p>
        </w:tc>
        <w:tc>
          <w:tcPr>
            <w:tcW w:w="1278" w:type="pct"/>
          </w:tcPr>
          <w:p w14:paraId="19DCCA3D">
            <w:pPr>
              <w:spacing w:line="460" w:lineRule="exact"/>
              <w:rPr>
                <w:sz w:val="24"/>
              </w:rPr>
            </w:pPr>
          </w:p>
        </w:tc>
        <w:tc>
          <w:tcPr>
            <w:tcW w:w="806" w:type="pct"/>
          </w:tcPr>
          <w:p w14:paraId="7932C79E">
            <w:pPr>
              <w:spacing w:line="460" w:lineRule="exact"/>
              <w:rPr>
                <w:sz w:val="24"/>
              </w:rPr>
            </w:pPr>
          </w:p>
        </w:tc>
        <w:tc>
          <w:tcPr>
            <w:tcW w:w="1202" w:type="pct"/>
          </w:tcPr>
          <w:p w14:paraId="0F93CF8D">
            <w:pPr>
              <w:spacing w:line="460" w:lineRule="exact"/>
              <w:rPr>
                <w:sz w:val="24"/>
              </w:rPr>
            </w:pPr>
          </w:p>
        </w:tc>
        <w:tc>
          <w:tcPr>
            <w:tcW w:w="984" w:type="pct"/>
          </w:tcPr>
          <w:p w14:paraId="18354BEE">
            <w:pPr>
              <w:spacing w:line="460" w:lineRule="exact"/>
              <w:rPr>
                <w:sz w:val="24"/>
              </w:rPr>
            </w:pPr>
          </w:p>
        </w:tc>
      </w:tr>
      <w:tr w14:paraId="7427E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8F637C2">
            <w:pPr>
              <w:spacing w:line="460" w:lineRule="exact"/>
              <w:rPr>
                <w:sz w:val="24"/>
              </w:rPr>
            </w:pPr>
          </w:p>
        </w:tc>
        <w:tc>
          <w:tcPr>
            <w:tcW w:w="1278" w:type="pct"/>
          </w:tcPr>
          <w:p w14:paraId="64207049">
            <w:pPr>
              <w:spacing w:line="460" w:lineRule="exact"/>
              <w:rPr>
                <w:sz w:val="24"/>
              </w:rPr>
            </w:pPr>
          </w:p>
        </w:tc>
        <w:tc>
          <w:tcPr>
            <w:tcW w:w="806" w:type="pct"/>
          </w:tcPr>
          <w:p w14:paraId="3E2D4A02">
            <w:pPr>
              <w:spacing w:line="460" w:lineRule="exact"/>
              <w:rPr>
                <w:sz w:val="24"/>
              </w:rPr>
            </w:pPr>
          </w:p>
        </w:tc>
        <w:tc>
          <w:tcPr>
            <w:tcW w:w="1202" w:type="pct"/>
          </w:tcPr>
          <w:p w14:paraId="48CFE147">
            <w:pPr>
              <w:spacing w:line="460" w:lineRule="exact"/>
              <w:rPr>
                <w:sz w:val="24"/>
              </w:rPr>
            </w:pPr>
          </w:p>
        </w:tc>
        <w:tc>
          <w:tcPr>
            <w:tcW w:w="984" w:type="pct"/>
          </w:tcPr>
          <w:p w14:paraId="28E26E96">
            <w:pPr>
              <w:spacing w:line="460" w:lineRule="exact"/>
              <w:rPr>
                <w:sz w:val="24"/>
              </w:rPr>
            </w:pPr>
          </w:p>
        </w:tc>
      </w:tr>
      <w:tr w14:paraId="215C4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528E382">
            <w:pPr>
              <w:spacing w:line="460" w:lineRule="exact"/>
              <w:rPr>
                <w:sz w:val="24"/>
              </w:rPr>
            </w:pPr>
          </w:p>
        </w:tc>
        <w:tc>
          <w:tcPr>
            <w:tcW w:w="1278" w:type="pct"/>
          </w:tcPr>
          <w:p w14:paraId="175CFF6F">
            <w:pPr>
              <w:spacing w:line="460" w:lineRule="exact"/>
              <w:rPr>
                <w:sz w:val="24"/>
              </w:rPr>
            </w:pPr>
          </w:p>
        </w:tc>
        <w:tc>
          <w:tcPr>
            <w:tcW w:w="806" w:type="pct"/>
          </w:tcPr>
          <w:p w14:paraId="6C8189DB">
            <w:pPr>
              <w:spacing w:line="460" w:lineRule="exact"/>
              <w:rPr>
                <w:sz w:val="24"/>
              </w:rPr>
            </w:pPr>
          </w:p>
        </w:tc>
        <w:tc>
          <w:tcPr>
            <w:tcW w:w="1202" w:type="pct"/>
          </w:tcPr>
          <w:p w14:paraId="25546793">
            <w:pPr>
              <w:spacing w:line="460" w:lineRule="exact"/>
              <w:rPr>
                <w:sz w:val="24"/>
              </w:rPr>
            </w:pPr>
          </w:p>
        </w:tc>
        <w:tc>
          <w:tcPr>
            <w:tcW w:w="984" w:type="pct"/>
          </w:tcPr>
          <w:p w14:paraId="4FCB214E">
            <w:pPr>
              <w:spacing w:line="460" w:lineRule="exact"/>
              <w:rPr>
                <w:sz w:val="24"/>
              </w:rPr>
            </w:pPr>
          </w:p>
        </w:tc>
      </w:tr>
      <w:tr w14:paraId="3437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7919EA4">
            <w:pPr>
              <w:spacing w:line="460" w:lineRule="exact"/>
              <w:rPr>
                <w:sz w:val="24"/>
              </w:rPr>
            </w:pPr>
          </w:p>
        </w:tc>
        <w:tc>
          <w:tcPr>
            <w:tcW w:w="1278" w:type="pct"/>
          </w:tcPr>
          <w:p w14:paraId="288BF497">
            <w:pPr>
              <w:spacing w:line="460" w:lineRule="exact"/>
              <w:rPr>
                <w:sz w:val="24"/>
              </w:rPr>
            </w:pPr>
          </w:p>
        </w:tc>
        <w:tc>
          <w:tcPr>
            <w:tcW w:w="806" w:type="pct"/>
          </w:tcPr>
          <w:p w14:paraId="01E586DC">
            <w:pPr>
              <w:spacing w:line="460" w:lineRule="exact"/>
              <w:rPr>
                <w:sz w:val="24"/>
              </w:rPr>
            </w:pPr>
          </w:p>
        </w:tc>
        <w:tc>
          <w:tcPr>
            <w:tcW w:w="1202" w:type="pct"/>
          </w:tcPr>
          <w:p w14:paraId="55BDFD26">
            <w:pPr>
              <w:spacing w:line="460" w:lineRule="exact"/>
              <w:rPr>
                <w:sz w:val="24"/>
              </w:rPr>
            </w:pPr>
          </w:p>
        </w:tc>
        <w:tc>
          <w:tcPr>
            <w:tcW w:w="984" w:type="pct"/>
          </w:tcPr>
          <w:p w14:paraId="7F0E543A">
            <w:pPr>
              <w:spacing w:line="460" w:lineRule="exact"/>
              <w:rPr>
                <w:sz w:val="24"/>
              </w:rPr>
            </w:pPr>
          </w:p>
        </w:tc>
      </w:tr>
      <w:tr w14:paraId="035F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4BE22CB">
            <w:pPr>
              <w:spacing w:line="460" w:lineRule="exact"/>
              <w:rPr>
                <w:sz w:val="24"/>
              </w:rPr>
            </w:pPr>
          </w:p>
        </w:tc>
        <w:tc>
          <w:tcPr>
            <w:tcW w:w="1278" w:type="pct"/>
          </w:tcPr>
          <w:p w14:paraId="1CC4B4B7">
            <w:pPr>
              <w:spacing w:line="460" w:lineRule="exact"/>
              <w:rPr>
                <w:sz w:val="24"/>
              </w:rPr>
            </w:pPr>
          </w:p>
        </w:tc>
        <w:tc>
          <w:tcPr>
            <w:tcW w:w="806" w:type="pct"/>
          </w:tcPr>
          <w:p w14:paraId="6096AA3E">
            <w:pPr>
              <w:spacing w:line="460" w:lineRule="exact"/>
              <w:rPr>
                <w:sz w:val="24"/>
              </w:rPr>
            </w:pPr>
          </w:p>
        </w:tc>
        <w:tc>
          <w:tcPr>
            <w:tcW w:w="1202" w:type="pct"/>
          </w:tcPr>
          <w:p w14:paraId="18528925">
            <w:pPr>
              <w:spacing w:line="460" w:lineRule="exact"/>
              <w:rPr>
                <w:sz w:val="24"/>
              </w:rPr>
            </w:pPr>
          </w:p>
        </w:tc>
        <w:tc>
          <w:tcPr>
            <w:tcW w:w="984" w:type="pct"/>
          </w:tcPr>
          <w:p w14:paraId="75301052">
            <w:pPr>
              <w:spacing w:line="460" w:lineRule="exact"/>
              <w:rPr>
                <w:sz w:val="24"/>
              </w:rPr>
            </w:pPr>
          </w:p>
        </w:tc>
      </w:tr>
      <w:tr w14:paraId="184BB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583E971">
            <w:pPr>
              <w:spacing w:line="460" w:lineRule="exact"/>
              <w:rPr>
                <w:sz w:val="24"/>
              </w:rPr>
            </w:pPr>
          </w:p>
        </w:tc>
        <w:tc>
          <w:tcPr>
            <w:tcW w:w="1278" w:type="pct"/>
          </w:tcPr>
          <w:p w14:paraId="0B69EEB6">
            <w:pPr>
              <w:spacing w:line="460" w:lineRule="exact"/>
              <w:rPr>
                <w:sz w:val="24"/>
              </w:rPr>
            </w:pPr>
          </w:p>
        </w:tc>
        <w:tc>
          <w:tcPr>
            <w:tcW w:w="806" w:type="pct"/>
          </w:tcPr>
          <w:p w14:paraId="73171BA0">
            <w:pPr>
              <w:spacing w:line="460" w:lineRule="exact"/>
              <w:rPr>
                <w:sz w:val="24"/>
              </w:rPr>
            </w:pPr>
          </w:p>
        </w:tc>
        <w:tc>
          <w:tcPr>
            <w:tcW w:w="1202" w:type="pct"/>
          </w:tcPr>
          <w:p w14:paraId="42C59ED3">
            <w:pPr>
              <w:spacing w:line="460" w:lineRule="exact"/>
              <w:rPr>
                <w:sz w:val="24"/>
              </w:rPr>
            </w:pPr>
          </w:p>
        </w:tc>
        <w:tc>
          <w:tcPr>
            <w:tcW w:w="984" w:type="pct"/>
          </w:tcPr>
          <w:p w14:paraId="4454CE34">
            <w:pPr>
              <w:spacing w:line="460" w:lineRule="exact"/>
              <w:rPr>
                <w:sz w:val="24"/>
              </w:rPr>
            </w:pPr>
          </w:p>
        </w:tc>
      </w:tr>
      <w:tr w14:paraId="6D2DC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D614195">
            <w:pPr>
              <w:spacing w:line="460" w:lineRule="exact"/>
              <w:rPr>
                <w:sz w:val="24"/>
              </w:rPr>
            </w:pPr>
          </w:p>
        </w:tc>
        <w:tc>
          <w:tcPr>
            <w:tcW w:w="1278" w:type="pct"/>
          </w:tcPr>
          <w:p w14:paraId="1AC41503">
            <w:pPr>
              <w:spacing w:line="460" w:lineRule="exact"/>
              <w:rPr>
                <w:sz w:val="24"/>
              </w:rPr>
            </w:pPr>
          </w:p>
        </w:tc>
        <w:tc>
          <w:tcPr>
            <w:tcW w:w="806" w:type="pct"/>
          </w:tcPr>
          <w:p w14:paraId="60622DAB">
            <w:pPr>
              <w:spacing w:line="460" w:lineRule="exact"/>
              <w:rPr>
                <w:sz w:val="24"/>
              </w:rPr>
            </w:pPr>
          </w:p>
        </w:tc>
        <w:tc>
          <w:tcPr>
            <w:tcW w:w="1202" w:type="pct"/>
          </w:tcPr>
          <w:p w14:paraId="6A6BB943">
            <w:pPr>
              <w:spacing w:line="460" w:lineRule="exact"/>
              <w:rPr>
                <w:sz w:val="24"/>
              </w:rPr>
            </w:pPr>
          </w:p>
        </w:tc>
        <w:tc>
          <w:tcPr>
            <w:tcW w:w="984" w:type="pct"/>
          </w:tcPr>
          <w:p w14:paraId="3F8BECA4">
            <w:pPr>
              <w:spacing w:line="460" w:lineRule="exact"/>
              <w:rPr>
                <w:sz w:val="24"/>
              </w:rPr>
            </w:pPr>
          </w:p>
        </w:tc>
      </w:tr>
      <w:tr w14:paraId="04FBD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893F2D1">
            <w:pPr>
              <w:spacing w:line="460" w:lineRule="exact"/>
              <w:rPr>
                <w:sz w:val="24"/>
              </w:rPr>
            </w:pPr>
          </w:p>
        </w:tc>
        <w:tc>
          <w:tcPr>
            <w:tcW w:w="1278" w:type="pct"/>
          </w:tcPr>
          <w:p w14:paraId="2C407EA7">
            <w:pPr>
              <w:spacing w:line="460" w:lineRule="exact"/>
              <w:rPr>
                <w:sz w:val="24"/>
              </w:rPr>
            </w:pPr>
          </w:p>
        </w:tc>
        <w:tc>
          <w:tcPr>
            <w:tcW w:w="806" w:type="pct"/>
          </w:tcPr>
          <w:p w14:paraId="293870D5">
            <w:pPr>
              <w:spacing w:line="460" w:lineRule="exact"/>
              <w:rPr>
                <w:sz w:val="24"/>
              </w:rPr>
            </w:pPr>
          </w:p>
        </w:tc>
        <w:tc>
          <w:tcPr>
            <w:tcW w:w="1202" w:type="pct"/>
          </w:tcPr>
          <w:p w14:paraId="2153DFCB">
            <w:pPr>
              <w:spacing w:line="460" w:lineRule="exact"/>
              <w:rPr>
                <w:sz w:val="24"/>
              </w:rPr>
            </w:pPr>
          </w:p>
        </w:tc>
        <w:tc>
          <w:tcPr>
            <w:tcW w:w="984" w:type="pct"/>
          </w:tcPr>
          <w:p w14:paraId="771884B4">
            <w:pPr>
              <w:spacing w:line="460" w:lineRule="exact"/>
              <w:rPr>
                <w:sz w:val="24"/>
              </w:rPr>
            </w:pPr>
          </w:p>
        </w:tc>
      </w:tr>
      <w:tr w14:paraId="15E3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368AA5C">
            <w:pPr>
              <w:spacing w:line="460" w:lineRule="exact"/>
              <w:rPr>
                <w:sz w:val="24"/>
              </w:rPr>
            </w:pPr>
          </w:p>
        </w:tc>
        <w:tc>
          <w:tcPr>
            <w:tcW w:w="1278" w:type="pct"/>
          </w:tcPr>
          <w:p w14:paraId="54048D1A">
            <w:pPr>
              <w:spacing w:line="460" w:lineRule="exact"/>
              <w:rPr>
                <w:sz w:val="24"/>
              </w:rPr>
            </w:pPr>
          </w:p>
        </w:tc>
        <w:tc>
          <w:tcPr>
            <w:tcW w:w="806" w:type="pct"/>
          </w:tcPr>
          <w:p w14:paraId="0EB66332">
            <w:pPr>
              <w:spacing w:line="460" w:lineRule="exact"/>
              <w:rPr>
                <w:sz w:val="24"/>
              </w:rPr>
            </w:pPr>
          </w:p>
        </w:tc>
        <w:tc>
          <w:tcPr>
            <w:tcW w:w="1202" w:type="pct"/>
          </w:tcPr>
          <w:p w14:paraId="3960B3CD">
            <w:pPr>
              <w:spacing w:line="460" w:lineRule="exact"/>
              <w:rPr>
                <w:sz w:val="24"/>
              </w:rPr>
            </w:pPr>
          </w:p>
        </w:tc>
        <w:tc>
          <w:tcPr>
            <w:tcW w:w="984" w:type="pct"/>
          </w:tcPr>
          <w:p w14:paraId="0001EC51">
            <w:pPr>
              <w:spacing w:line="460" w:lineRule="exact"/>
              <w:rPr>
                <w:sz w:val="24"/>
              </w:rPr>
            </w:pPr>
          </w:p>
        </w:tc>
      </w:tr>
      <w:tr w14:paraId="6BFB9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E97D3EE">
            <w:pPr>
              <w:spacing w:line="460" w:lineRule="exact"/>
              <w:rPr>
                <w:sz w:val="24"/>
              </w:rPr>
            </w:pPr>
          </w:p>
        </w:tc>
        <w:tc>
          <w:tcPr>
            <w:tcW w:w="1278" w:type="pct"/>
          </w:tcPr>
          <w:p w14:paraId="3239619A">
            <w:pPr>
              <w:spacing w:line="460" w:lineRule="exact"/>
              <w:rPr>
                <w:sz w:val="24"/>
              </w:rPr>
            </w:pPr>
          </w:p>
        </w:tc>
        <w:tc>
          <w:tcPr>
            <w:tcW w:w="806" w:type="pct"/>
          </w:tcPr>
          <w:p w14:paraId="2BAA5BF7">
            <w:pPr>
              <w:spacing w:line="460" w:lineRule="exact"/>
              <w:rPr>
                <w:sz w:val="24"/>
              </w:rPr>
            </w:pPr>
          </w:p>
        </w:tc>
        <w:tc>
          <w:tcPr>
            <w:tcW w:w="1202" w:type="pct"/>
          </w:tcPr>
          <w:p w14:paraId="3AB6DD09">
            <w:pPr>
              <w:spacing w:line="460" w:lineRule="exact"/>
              <w:rPr>
                <w:sz w:val="24"/>
              </w:rPr>
            </w:pPr>
          </w:p>
        </w:tc>
        <w:tc>
          <w:tcPr>
            <w:tcW w:w="984" w:type="pct"/>
          </w:tcPr>
          <w:p w14:paraId="1CD1AEE4">
            <w:pPr>
              <w:spacing w:line="460" w:lineRule="exact"/>
              <w:rPr>
                <w:sz w:val="24"/>
              </w:rPr>
            </w:pPr>
          </w:p>
        </w:tc>
      </w:tr>
      <w:tr w14:paraId="74C7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D65C56D">
            <w:pPr>
              <w:spacing w:line="460" w:lineRule="exact"/>
              <w:rPr>
                <w:sz w:val="24"/>
              </w:rPr>
            </w:pPr>
          </w:p>
        </w:tc>
        <w:tc>
          <w:tcPr>
            <w:tcW w:w="1278" w:type="pct"/>
          </w:tcPr>
          <w:p w14:paraId="0A86C296">
            <w:pPr>
              <w:spacing w:line="460" w:lineRule="exact"/>
              <w:rPr>
                <w:sz w:val="24"/>
              </w:rPr>
            </w:pPr>
          </w:p>
        </w:tc>
        <w:tc>
          <w:tcPr>
            <w:tcW w:w="806" w:type="pct"/>
          </w:tcPr>
          <w:p w14:paraId="12B8DBA1">
            <w:pPr>
              <w:spacing w:line="460" w:lineRule="exact"/>
              <w:rPr>
                <w:sz w:val="24"/>
              </w:rPr>
            </w:pPr>
          </w:p>
        </w:tc>
        <w:tc>
          <w:tcPr>
            <w:tcW w:w="1202" w:type="pct"/>
          </w:tcPr>
          <w:p w14:paraId="65F3F259">
            <w:pPr>
              <w:spacing w:line="460" w:lineRule="exact"/>
              <w:rPr>
                <w:sz w:val="24"/>
              </w:rPr>
            </w:pPr>
          </w:p>
        </w:tc>
        <w:tc>
          <w:tcPr>
            <w:tcW w:w="984" w:type="pct"/>
          </w:tcPr>
          <w:p w14:paraId="6522A3A9">
            <w:pPr>
              <w:spacing w:line="460" w:lineRule="exact"/>
              <w:rPr>
                <w:sz w:val="24"/>
              </w:rPr>
            </w:pPr>
          </w:p>
        </w:tc>
      </w:tr>
    </w:tbl>
    <w:p w14:paraId="69E8E818">
      <w:pPr>
        <w:spacing w:line="360" w:lineRule="auto"/>
        <w:ind w:right="84" w:firstLine="420"/>
        <w:rPr>
          <w:sz w:val="24"/>
        </w:rPr>
      </w:pPr>
    </w:p>
    <w:p w14:paraId="6D0F377F">
      <w:pPr>
        <w:spacing w:line="360" w:lineRule="auto"/>
        <w:ind w:right="84" w:firstLine="420"/>
        <w:rPr>
          <w:sz w:val="24"/>
        </w:rPr>
      </w:pPr>
    </w:p>
    <w:p w14:paraId="1E827674">
      <w:pPr>
        <w:spacing w:line="360" w:lineRule="auto"/>
        <w:ind w:firstLine="4080" w:firstLineChars="1700"/>
        <w:rPr>
          <w:sz w:val="24"/>
        </w:rPr>
      </w:pPr>
      <w:r>
        <w:rPr>
          <w:sz w:val="24"/>
        </w:rPr>
        <w:t>投标人名称：</w:t>
      </w:r>
    </w:p>
    <w:p w14:paraId="6FEFF8AC">
      <w:pPr>
        <w:spacing w:line="360" w:lineRule="auto"/>
        <w:ind w:firstLine="4080" w:firstLineChars="1700"/>
        <w:rPr>
          <w:sz w:val="24"/>
        </w:rPr>
      </w:pPr>
    </w:p>
    <w:p w14:paraId="6E18ABF8">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25FF24F">
      <w:pPr>
        <w:spacing w:line="360" w:lineRule="auto"/>
        <w:ind w:right="84" w:firstLine="420"/>
        <w:rPr>
          <w:sz w:val="24"/>
        </w:rPr>
      </w:pPr>
    </w:p>
    <w:p w14:paraId="06965F5E">
      <w:pPr>
        <w:widowControl/>
        <w:jc w:val="left"/>
        <w:rPr>
          <w:sz w:val="24"/>
        </w:rPr>
      </w:pPr>
      <w:r>
        <w:rPr>
          <w:sz w:val="24"/>
        </w:rPr>
        <w:br w:type="page"/>
      </w:r>
    </w:p>
    <w:p w14:paraId="22442F57">
      <w:pPr>
        <w:tabs>
          <w:tab w:val="left" w:pos="360"/>
        </w:tabs>
        <w:spacing w:after="312" w:afterLines="100" w:line="360" w:lineRule="auto"/>
        <w:rPr>
          <w:b/>
          <w:sz w:val="24"/>
        </w:rPr>
      </w:pPr>
      <w:r>
        <w:rPr>
          <w:b/>
          <w:sz w:val="24"/>
        </w:rPr>
        <w:t>附件3</w:t>
      </w:r>
      <w:r>
        <w:rPr>
          <w:rFonts w:hint="eastAsia"/>
          <w:b/>
          <w:sz w:val="24"/>
        </w:rPr>
        <w:t>-2</w:t>
      </w:r>
    </w:p>
    <w:p w14:paraId="15B30581">
      <w:pPr>
        <w:autoSpaceDN w:val="0"/>
        <w:spacing w:line="360" w:lineRule="auto"/>
        <w:jc w:val="center"/>
        <w:rPr>
          <w:b/>
          <w:bCs/>
          <w:sz w:val="24"/>
        </w:rPr>
      </w:pPr>
      <w:r>
        <w:rPr>
          <w:b/>
          <w:bCs/>
          <w:sz w:val="24"/>
        </w:rPr>
        <w:t>开标分项一览表</w:t>
      </w:r>
    </w:p>
    <w:p w14:paraId="797D7993">
      <w:pPr>
        <w:ind w:right="84"/>
        <w:rPr>
          <w:sz w:val="24"/>
        </w:rPr>
      </w:pPr>
    </w:p>
    <w:p w14:paraId="6BB78A77">
      <w:pPr>
        <w:spacing w:line="460" w:lineRule="exact"/>
        <w:ind w:left="192"/>
        <w:rPr>
          <w:sz w:val="24"/>
        </w:rPr>
      </w:pPr>
      <w:r>
        <w:rPr>
          <w:sz w:val="24"/>
        </w:rPr>
        <w:t>项目名称：</w:t>
      </w:r>
      <w:r>
        <w:rPr>
          <w:sz w:val="24"/>
          <w:u w:val="single"/>
        </w:rPr>
        <w:t xml:space="preserve">                    </w:t>
      </w:r>
    </w:p>
    <w:p w14:paraId="3AE103D6">
      <w:pPr>
        <w:spacing w:line="460" w:lineRule="exact"/>
        <w:ind w:left="192"/>
        <w:rPr>
          <w:sz w:val="24"/>
        </w:rPr>
      </w:pPr>
      <w:r>
        <w:rPr>
          <w:sz w:val="24"/>
        </w:rPr>
        <w:t>项目编号：</w:t>
      </w:r>
      <w:r>
        <w:rPr>
          <w:sz w:val="24"/>
          <w:u w:val="single"/>
        </w:rPr>
        <w:t xml:space="preserve">                    </w:t>
      </w:r>
    </w:p>
    <w:p w14:paraId="7CC51218">
      <w:pPr>
        <w:spacing w:line="460" w:lineRule="exact"/>
        <w:ind w:left="192"/>
        <w:rPr>
          <w:sz w:val="24"/>
        </w:rPr>
      </w:pPr>
      <w:r>
        <w:rPr>
          <w:sz w:val="24"/>
        </w:rPr>
        <w:t>包    号：</w:t>
      </w:r>
      <w:r>
        <w:rPr>
          <w:sz w:val="24"/>
          <w:u w:val="single"/>
        </w:rPr>
        <w:t xml:space="preserve">                    </w:t>
      </w:r>
    </w:p>
    <w:p w14:paraId="7E01F84C">
      <w:pPr>
        <w:spacing w:line="460" w:lineRule="exact"/>
        <w:ind w:firstLine="6960" w:firstLineChars="2900"/>
        <w:rPr>
          <w:sz w:val="24"/>
        </w:rPr>
      </w:pPr>
      <w:r>
        <w:rPr>
          <w:sz w:val="24"/>
        </w:rPr>
        <w:t>单位：元</w:t>
      </w:r>
    </w:p>
    <w:tbl>
      <w:tblPr>
        <w:tblStyle w:val="22"/>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3F32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57B08B8F">
            <w:pPr>
              <w:widowControl/>
              <w:jc w:val="center"/>
              <w:rPr>
                <w:b/>
                <w:bCs/>
                <w:kern w:val="0"/>
                <w:sz w:val="24"/>
                <w:szCs w:val="24"/>
              </w:rPr>
            </w:pPr>
            <w:r>
              <w:rPr>
                <w:b/>
                <w:bCs/>
                <w:kern w:val="0"/>
                <w:sz w:val="24"/>
                <w:szCs w:val="24"/>
              </w:rPr>
              <w:t>项号</w:t>
            </w:r>
          </w:p>
        </w:tc>
        <w:tc>
          <w:tcPr>
            <w:tcW w:w="2349" w:type="dxa"/>
            <w:vAlign w:val="center"/>
          </w:tcPr>
          <w:p w14:paraId="61617F22">
            <w:pPr>
              <w:widowControl/>
              <w:jc w:val="center"/>
              <w:rPr>
                <w:b/>
                <w:bCs/>
                <w:kern w:val="0"/>
                <w:sz w:val="24"/>
                <w:szCs w:val="24"/>
              </w:rPr>
            </w:pPr>
            <w:r>
              <w:rPr>
                <w:b/>
                <w:bCs/>
                <w:kern w:val="0"/>
                <w:sz w:val="24"/>
                <w:szCs w:val="24"/>
              </w:rPr>
              <w:t>服务名称</w:t>
            </w:r>
          </w:p>
        </w:tc>
        <w:tc>
          <w:tcPr>
            <w:tcW w:w="1701" w:type="dxa"/>
            <w:vAlign w:val="center"/>
          </w:tcPr>
          <w:p w14:paraId="49F001EF">
            <w:pPr>
              <w:widowControl/>
              <w:jc w:val="center"/>
              <w:rPr>
                <w:b/>
                <w:bCs/>
                <w:kern w:val="0"/>
                <w:sz w:val="24"/>
                <w:szCs w:val="24"/>
              </w:rPr>
            </w:pPr>
            <w:r>
              <w:rPr>
                <w:b/>
                <w:bCs/>
                <w:kern w:val="0"/>
                <w:sz w:val="24"/>
                <w:szCs w:val="24"/>
              </w:rPr>
              <w:t>总价</w:t>
            </w:r>
          </w:p>
        </w:tc>
        <w:tc>
          <w:tcPr>
            <w:tcW w:w="2238" w:type="dxa"/>
            <w:vAlign w:val="center"/>
          </w:tcPr>
          <w:p w14:paraId="754B4151">
            <w:pPr>
              <w:widowControl/>
              <w:jc w:val="center"/>
              <w:rPr>
                <w:b/>
                <w:bCs/>
                <w:kern w:val="0"/>
                <w:sz w:val="24"/>
                <w:szCs w:val="24"/>
              </w:rPr>
            </w:pPr>
            <w:r>
              <w:rPr>
                <w:b/>
                <w:bCs/>
                <w:kern w:val="0"/>
                <w:sz w:val="24"/>
                <w:szCs w:val="24"/>
              </w:rPr>
              <w:t>数量</w:t>
            </w:r>
          </w:p>
        </w:tc>
        <w:tc>
          <w:tcPr>
            <w:tcW w:w="1848" w:type="dxa"/>
            <w:vAlign w:val="center"/>
          </w:tcPr>
          <w:p w14:paraId="470B042F">
            <w:pPr>
              <w:widowControl/>
              <w:jc w:val="center"/>
              <w:rPr>
                <w:b/>
                <w:bCs/>
                <w:kern w:val="0"/>
                <w:sz w:val="24"/>
                <w:szCs w:val="24"/>
              </w:rPr>
            </w:pPr>
            <w:r>
              <w:rPr>
                <w:b/>
                <w:bCs/>
                <w:kern w:val="0"/>
                <w:sz w:val="24"/>
                <w:szCs w:val="24"/>
              </w:rPr>
              <w:t>备注</w:t>
            </w:r>
          </w:p>
        </w:tc>
      </w:tr>
      <w:tr w14:paraId="4522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20E254D1">
            <w:pPr>
              <w:widowControl/>
              <w:jc w:val="center"/>
              <w:rPr>
                <w:kern w:val="0"/>
                <w:sz w:val="24"/>
                <w:szCs w:val="24"/>
              </w:rPr>
            </w:pPr>
            <w:r>
              <w:rPr>
                <w:kern w:val="0"/>
                <w:sz w:val="24"/>
                <w:szCs w:val="24"/>
              </w:rPr>
              <w:t>1</w:t>
            </w:r>
          </w:p>
        </w:tc>
        <w:tc>
          <w:tcPr>
            <w:tcW w:w="2349" w:type="dxa"/>
            <w:vAlign w:val="center"/>
          </w:tcPr>
          <w:p w14:paraId="4235ECD4">
            <w:pPr>
              <w:widowControl/>
              <w:jc w:val="center"/>
              <w:rPr>
                <w:kern w:val="0"/>
                <w:sz w:val="24"/>
                <w:szCs w:val="24"/>
              </w:rPr>
            </w:pPr>
          </w:p>
        </w:tc>
        <w:tc>
          <w:tcPr>
            <w:tcW w:w="1701" w:type="dxa"/>
            <w:vAlign w:val="center"/>
          </w:tcPr>
          <w:p w14:paraId="44228EA3">
            <w:pPr>
              <w:widowControl/>
              <w:jc w:val="center"/>
              <w:rPr>
                <w:kern w:val="0"/>
                <w:sz w:val="24"/>
                <w:szCs w:val="24"/>
              </w:rPr>
            </w:pPr>
          </w:p>
        </w:tc>
        <w:tc>
          <w:tcPr>
            <w:tcW w:w="2238" w:type="dxa"/>
            <w:vAlign w:val="center"/>
          </w:tcPr>
          <w:p w14:paraId="362151E5">
            <w:pPr>
              <w:widowControl/>
              <w:jc w:val="center"/>
              <w:rPr>
                <w:sz w:val="24"/>
                <w:szCs w:val="24"/>
              </w:rPr>
            </w:pPr>
            <w:r>
              <w:rPr>
                <w:sz w:val="24"/>
                <w:szCs w:val="24"/>
              </w:rPr>
              <w:t>1项</w:t>
            </w:r>
          </w:p>
        </w:tc>
        <w:tc>
          <w:tcPr>
            <w:tcW w:w="1848" w:type="dxa"/>
            <w:vAlign w:val="center"/>
          </w:tcPr>
          <w:p w14:paraId="3052C06F">
            <w:pPr>
              <w:widowControl/>
              <w:jc w:val="center"/>
              <w:rPr>
                <w:sz w:val="24"/>
                <w:szCs w:val="24"/>
              </w:rPr>
            </w:pPr>
          </w:p>
        </w:tc>
      </w:tr>
      <w:tr w14:paraId="25DD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48C1BF00">
            <w:pPr>
              <w:widowControl/>
              <w:jc w:val="left"/>
              <w:rPr>
                <w:kern w:val="0"/>
                <w:sz w:val="24"/>
                <w:szCs w:val="24"/>
              </w:rPr>
            </w:pPr>
            <w:r>
              <w:rPr>
                <w:kern w:val="0"/>
                <w:sz w:val="24"/>
                <w:szCs w:val="24"/>
              </w:rPr>
              <w:t>其中</w:t>
            </w:r>
          </w:p>
        </w:tc>
      </w:tr>
      <w:tr w14:paraId="495C8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274922B">
            <w:pPr>
              <w:widowControl/>
              <w:jc w:val="left"/>
              <w:rPr>
                <w:b/>
                <w:sz w:val="24"/>
                <w:szCs w:val="24"/>
              </w:rPr>
            </w:pPr>
          </w:p>
        </w:tc>
        <w:tc>
          <w:tcPr>
            <w:tcW w:w="1701" w:type="dxa"/>
            <w:vAlign w:val="center"/>
          </w:tcPr>
          <w:p w14:paraId="692EB044">
            <w:pPr>
              <w:widowControl/>
              <w:jc w:val="center"/>
              <w:rPr>
                <w:b/>
                <w:kern w:val="0"/>
                <w:sz w:val="24"/>
                <w:szCs w:val="24"/>
              </w:rPr>
            </w:pPr>
          </w:p>
        </w:tc>
        <w:tc>
          <w:tcPr>
            <w:tcW w:w="2238" w:type="dxa"/>
            <w:vAlign w:val="center"/>
          </w:tcPr>
          <w:p w14:paraId="1EF13462">
            <w:pPr>
              <w:widowControl/>
              <w:jc w:val="center"/>
              <w:rPr>
                <w:b/>
                <w:kern w:val="0"/>
                <w:sz w:val="24"/>
                <w:szCs w:val="24"/>
              </w:rPr>
            </w:pPr>
          </w:p>
        </w:tc>
        <w:tc>
          <w:tcPr>
            <w:tcW w:w="1848" w:type="dxa"/>
            <w:vAlign w:val="center"/>
          </w:tcPr>
          <w:p w14:paraId="569EF35D">
            <w:pPr>
              <w:widowControl/>
              <w:jc w:val="center"/>
              <w:rPr>
                <w:b/>
                <w:bCs/>
                <w:kern w:val="0"/>
                <w:sz w:val="24"/>
                <w:szCs w:val="24"/>
              </w:rPr>
            </w:pPr>
          </w:p>
        </w:tc>
      </w:tr>
      <w:tr w14:paraId="12233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4DBB57D">
            <w:pPr>
              <w:widowControl/>
              <w:jc w:val="left"/>
              <w:rPr>
                <w:kern w:val="0"/>
                <w:sz w:val="24"/>
                <w:szCs w:val="24"/>
              </w:rPr>
            </w:pPr>
          </w:p>
        </w:tc>
        <w:tc>
          <w:tcPr>
            <w:tcW w:w="1701" w:type="dxa"/>
            <w:vAlign w:val="center"/>
          </w:tcPr>
          <w:p w14:paraId="3E3159CC">
            <w:pPr>
              <w:widowControl/>
              <w:jc w:val="center"/>
              <w:rPr>
                <w:kern w:val="0"/>
                <w:sz w:val="24"/>
                <w:szCs w:val="24"/>
              </w:rPr>
            </w:pPr>
          </w:p>
        </w:tc>
        <w:tc>
          <w:tcPr>
            <w:tcW w:w="2238" w:type="dxa"/>
            <w:vAlign w:val="center"/>
          </w:tcPr>
          <w:p w14:paraId="0DF32FE0">
            <w:pPr>
              <w:widowControl/>
              <w:jc w:val="center"/>
              <w:rPr>
                <w:kern w:val="0"/>
                <w:sz w:val="24"/>
                <w:szCs w:val="24"/>
              </w:rPr>
            </w:pPr>
          </w:p>
        </w:tc>
        <w:tc>
          <w:tcPr>
            <w:tcW w:w="1848" w:type="dxa"/>
            <w:vAlign w:val="center"/>
          </w:tcPr>
          <w:p w14:paraId="2DDB01A6">
            <w:pPr>
              <w:widowControl/>
              <w:jc w:val="center"/>
              <w:rPr>
                <w:sz w:val="24"/>
                <w:szCs w:val="24"/>
              </w:rPr>
            </w:pPr>
          </w:p>
        </w:tc>
      </w:tr>
      <w:tr w14:paraId="328D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A2A2B79">
            <w:pPr>
              <w:widowControl/>
              <w:jc w:val="left"/>
              <w:rPr>
                <w:kern w:val="0"/>
                <w:sz w:val="24"/>
                <w:szCs w:val="24"/>
              </w:rPr>
            </w:pPr>
          </w:p>
        </w:tc>
        <w:tc>
          <w:tcPr>
            <w:tcW w:w="1701" w:type="dxa"/>
            <w:vAlign w:val="center"/>
          </w:tcPr>
          <w:p w14:paraId="06CCAD01">
            <w:pPr>
              <w:widowControl/>
              <w:jc w:val="center"/>
              <w:rPr>
                <w:kern w:val="0"/>
                <w:sz w:val="24"/>
                <w:szCs w:val="24"/>
              </w:rPr>
            </w:pPr>
          </w:p>
        </w:tc>
        <w:tc>
          <w:tcPr>
            <w:tcW w:w="2238" w:type="dxa"/>
            <w:vAlign w:val="center"/>
          </w:tcPr>
          <w:p w14:paraId="41F524EC">
            <w:pPr>
              <w:widowControl/>
              <w:jc w:val="center"/>
              <w:rPr>
                <w:kern w:val="0"/>
                <w:sz w:val="24"/>
                <w:szCs w:val="24"/>
              </w:rPr>
            </w:pPr>
          </w:p>
        </w:tc>
        <w:tc>
          <w:tcPr>
            <w:tcW w:w="1848" w:type="dxa"/>
            <w:vAlign w:val="center"/>
          </w:tcPr>
          <w:p w14:paraId="44BCC0C4">
            <w:pPr>
              <w:widowControl/>
              <w:jc w:val="center"/>
              <w:rPr>
                <w:sz w:val="24"/>
                <w:szCs w:val="24"/>
              </w:rPr>
            </w:pPr>
          </w:p>
        </w:tc>
      </w:tr>
      <w:tr w14:paraId="04302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7CC0D42">
            <w:pPr>
              <w:widowControl/>
              <w:jc w:val="left"/>
              <w:rPr>
                <w:kern w:val="0"/>
                <w:sz w:val="24"/>
                <w:szCs w:val="24"/>
              </w:rPr>
            </w:pPr>
          </w:p>
        </w:tc>
        <w:tc>
          <w:tcPr>
            <w:tcW w:w="1701" w:type="dxa"/>
            <w:vAlign w:val="center"/>
          </w:tcPr>
          <w:p w14:paraId="3654016E">
            <w:pPr>
              <w:widowControl/>
              <w:jc w:val="center"/>
              <w:rPr>
                <w:kern w:val="0"/>
                <w:sz w:val="24"/>
                <w:szCs w:val="24"/>
              </w:rPr>
            </w:pPr>
          </w:p>
        </w:tc>
        <w:tc>
          <w:tcPr>
            <w:tcW w:w="2238" w:type="dxa"/>
            <w:vAlign w:val="center"/>
          </w:tcPr>
          <w:p w14:paraId="426054E1">
            <w:pPr>
              <w:widowControl/>
              <w:jc w:val="center"/>
              <w:rPr>
                <w:kern w:val="0"/>
                <w:sz w:val="24"/>
                <w:szCs w:val="24"/>
              </w:rPr>
            </w:pPr>
          </w:p>
        </w:tc>
        <w:tc>
          <w:tcPr>
            <w:tcW w:w="1848" w:type="dxa"/>
            <w:vAlign w:val="center"/>
          </w:tcPr>
          <w:p w14:paraId="197BB658">
            <w:pPr>
              <w:widowControl/>
              <w:jc w:val="center"/>
              <w:rPr>
                <w:sz w:val="24"/>
                <w:szCs w:val="24"/>
              </w:rPr>
            </w:pPr>
          </w:p>
        </w:tc>
      </w:tr>
      <w:tr w14:paraId="35400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89A951C">
            <w:pPr>
              <w:widowControl/>
              <w:jc w:val="left"/>
              <w:rPr>
                <w:sz w:val="24"/>
              </w:rPr>
            </w:pPr>
          </w:p>
        </w:tc>
        <w:tc>
          <w:tcPr>
            <w:tcW w:w="1701" w:type="dxa"/>
            <w:vAlign w:val="center"/>
          </w:tcPr>
          <w:p w14:paraId="735B1262">
            <w:pPr>
              <w:widowControl/>
              <w:jc w:val="center"/>
              <w:rPr>
                <w:kern w:val="0"/>
                <w:sz w:val="24"/>
                <w:szCs w:val="24"/>
              </w:rPr>
            </w:pPr>
          </w:p>
        </w:tc>
        <w:tc>
          <w:tcPr>
            <w:tcW w:w="2238" w:type="dxa"/>
            <w:vAlign w:val="center"/>
          </w:tcPr>
          <w:p w14:paraId="606D5A1F">
            <w:pPr>
              <w:widowControl/>
              <w:jc w:val="center"/>
              <w:rPr>
                <w:kern w:val="0"/>
                <w:sz w:val="24"/>
                <w:szCs w:val="24"/>
              </w:rPr>
            </w:pPr>
          </w:p>
        </w:tc>
        <w:tc>
          <w:tcPr>
            <w:tcW w:w="1848" w:type="dxa"/>
            <w:vAlign w:val="center"/>
          </w:tcPr>
          <w:p w14:paraId="585E367D">
            <w:pPr>
              <w:widowControl/>
              <w:jc w:val="center"/>
              <w:rPr>
                <w:sz w:val="24"/>
                <w:szCs w:val="24"/>
              </w:rPr>
            </w:pPr>
          </w:p>
        </w:tc>
      </w:tr>
      <w:tr w14:paraId="3AFC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17CAF820">
            <w:pPr>
              <w:widowControl/>
              <w:jc w:val="left"/>
              <w:rPr>
                <w:sz w:val="24"/>
              </w:rPr>
            </w:pPr>
          </w:p>
        </w:tc>
        <w:tc>
          <w:tcPr>
            <w:tcW w:w="1701" w:type="dxa"/>
            <w:vAlign w:val="center"/>
          </w:tcPr>
          <w:p w14:paraId="42EBB03F">
            <w:pPr>
              <w:widowControl/>
              <w:jc w:val="center"/>
              <w:rPr>
                <w:kern w:val="0"/>
                <w:sz w:val="24"/>
                <w:szCs w:val="24"/>
              </w:rPr>
            </w:pPr>
          </w:p>
        </w:tc>
        <w:tc>
          <w:tcPr>
            <w:tcW w:w="2238" w:type="dxa"/>
            <w:vAlign w:val="center"/>
          </w:tcPr>
          <w:p w14:paraId="02CCAE04">
            <w:pPr>
              <w:widowControl/>
              <w:jc w:val="center"/>
              <w:rPr>
                <w:kern w:val="0"/>
                <w:sz w:val="24"/>
                <w:szCs w:val="24"/>
              </w:rPr>
            </w:pPr>
          </w:p>
        </w:tc>
        <w:tc>
          <w:tcPr>
            <w:tcW w:w="1848" w:type="dxa"/>
            <w:vAlign w:val="center"/>
          </w:tcPr>
          <w:p w14:paraId="3C88FFCC">
            <w:pPr>
              <w:widowControl/>
              <w:jc w:val="center"/>
              <w:rPr>
                <w:kern w:val="0"/>
                <w:sz w:val="24"/>
                <w:szCs w:val="24"/>
              </w:rPr>
            </w:pPr>
          </w:p>
        </w:tc>
      </w:tr>
      <w:tr w14:paraId="4D8A4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5EC9767">
            <w:pPr>
              <w:widowControl/>
              <w:jc w:val="left"/>
              <w:rPr>
                <w:sz w:val="24"/>
              </w:rPr>
            </w:pPr>
          </w:p>
        </w:tc>
        <w:tc>
          <w:tcPr>
            <w:tcW w:w="1701" w:type="dxa"/>
            <w:vAlign w:val="center"/>
          </w:tcPr>
          <w:p w14:paraId="7BE64781">
            <w:pPr>
              <w:widowControl/>
              <w:jc w:val="center"/>
              <w:rPr>
                <w:kern w:val="0"/>
                <w:sz w:val="24"/>
                <w:szCs w:val="24"/>
              </w:rPr>
            </w:pPr>
          </w:p>
        </w:tc>
        <w:tc>
          <w:tcPr>
            <w:tcW w:w="2238" w:type="dxa"/>
            <w:vAlign w:val="center"/>
          </w:tcPr>
          <w:p w14:paraId="5F0D1D43">
            <w:pPr>
              <w:widowControl/>
              <w:jc w:val="center"/>
              <w:rPr>
                <w:kern w:val="0"/>
                <w:sz w:val="24"/>
                <w:szCs w:val="24"/>
              </w:rPr>
            </w:pPr>
          </w:p>
        </w:tc>
        <w:tc>
          <w:tcPr>
            <w:tcW w:w="1848" w:type="dxa"/>
            <w:vAlign w:val="center"/>
          </w:tcPr>
          <w:p w14:paraId="2E1DE10E">
            <w:pPr>
              <w:widowControl/>
              <w:jc w:val="center"/>
              <w:rPr>
                <w:kern w:val="0"/>
                <w:sz w:val="24"/>
                <w:szCs w:val="24"/>
              </w:rPr>
            </w:pPr>
          </w:p>
        </w:tc>
      </w:tr>
      <w:tr w14:paraId="1F60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27AD8E4">
            <w:pPr>
              <w:widowControl/>
              <w:jc w:val="center"/>
              <w:rPr>
                <w:sz w:val="24"/>
              </w:rPr>
            </w:pPr>
          </w:p>
        </w:tc>
        <w:tc>
          <w:tcPr>
            <w:tcW w:w="1701" w:type="dxa"/>
            <w:vAlign w:val="center"/>
          </w:tcPr>
          <w:p w14:paraId="03E2C76C">
            <w:pPr>
              <w:widowControl/>
              <w:jc w:val="center"/>
              <w:rPr>
                <w:kern w:val="0"/>
                <w:sz w:val="24"/>
                <w:szCs w:val="24"/>
              </w:rPr>
            </w:pPr>
          </w:p>
        </w:tc>
        <w:tc>
          <w:tcPr>
            <w:tcW w:w="2238" w:type="dxa"/>
            <w:vAlign w:val="center"/>
          </w:tcPr>
          <w:p w14:paraId="29274AA3">
            <w:pPr>
              <w:widowControl/>
              <w:jc w:val="center"/>
              <w:rPr>
                <w:kern w:val="0"/>
                <w:sz w:val="24"/>
                <w:szCs w:val="24"/>
              </w:rPr>
            </w:pPr>
          </w:p>
        </w:tc>
        <w:tc>
          <w:tcPr>
            <w:tcW w:w="1848" w:type="dxa"/>
            <w:vAlign w:val="center"/>
          </w:tcPr>
          <w:p w14:paraId="2D596A1A">
            <w:pPr>
              <w:widowControl/>
              <w:jc w:val="center"/>
              <w:rPr>
                <w:kern w:val="0"/>
                <w:sz w:val="24"/>
                <w:szCs w:val="24"/>
              </w:rPr>
            </w:pPr>
          </w:p>
        </w:tc>
      </w:tr>
    </w:tbl>
    <w:p w14:paraId="7B025C17">
      <w:pPr>
        <w:ind w:left="180"/>
        <w:rPr>
          <w:sz w:val="22"/>
          <w:szCs w:val="24"/>
        </w:rPr>
      </w:pPr>
      <w:r>
        <w:rPr>
          <w:sz w:val="22"/>
          <w:szCs w:val="24"/>
        </w:rPr>
        <w:t>注：1. 本表第一行填写本项目投标总价，须与附件</w:t>
      </w:r>
      <w:r>
        <w:rPr>
          <w:rFonts w:hint="eastAsia"/>
          <w:sz w:val="22"/>
          <w:szCs w:val="24"/>
        </w:rPr>
        <w:t>3-1</w:t>
      </w:r>
      <w:r>
        <w:rPr>
          <w:sz w:val="22"/>
          <w:szCs w:val="24"/>
        </w:rPr>
        <w:t>中投标总价保持一致。</w:t>
      </w:r>
    </w:p>
    <w:p w14:paraId="565273C3">
      <w:pPr>
        <w:ind w:left="180" w:firstLine="440" w:firstLineChars="200"/>
      </w:pPr>
      <w:r>
        <w:rPr>
          <w:sz w:val="22"/>
          <w:szCs w:val="24"/>
        </w:rPr>
        <w:t>2. 下面应填写分项价格及分项名称（分项名称可根据实际情况增减、修改），分项价格汇总应等于总价。</w:t>
      </w:r>
    </w:p>
    <w:p w14:paraId="05950EA6">
      <w:pPr>
        <w:spacing w:line="360" w:lineRule="auto"/>
        <w:ind w:firstLine="4080" w:firstLineChars="1700"/>
        <w:rPr>
          <w:sz w:val="24"/>
        </w:rPr>
      </w:pPr>
      <w:r>
        <w:rPr>
          <w:sz w:val="24"/>
        </w:rPr>
        <w:t>投标人名称：</w:t>
      </w:r>
    </w:p>
    <w:p w14:paraId="2C3D7969">
      <w:pPr>
        <w:spacing w:line="360" w:lineRule="auto"/>
        <w:ind w:firstLine="4080" w:firstLineChars="1700"/>
        <w:rPr>
          <w:sz w:val="24"/>
        </w:rPr>
      </w:pPr>
    </w:p>
    <w:p w14:paraId="21815256">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99AA635">
      <w:pPr>
        <w:widowControl/>
        <w:jc w:val="left"/>
        <w:rPr>
          <w:sz w:val="24"/>
        </w:rPr>
      </w:pPr>
      <w:r>
        <w:rPr>
          <w:sz w:val="24"/>
        </w:rPr>
        <w:br w:type="page"/>
      </w:r>
    </w:p>
    <w:p w14:paraId="6316343F">
      <w:pPr>
        <w:tabs>
          <w:tab w:val="left" w:pos="360"/>
        </w:tabs>
        <w:spacing w:after="312" w:afterLines="100" w:line="360" w:lineRule="auto"/>
        <w:rPr>
          <w:b/>
          <w:sz w:val="24"/>
        </w:rPr>
      </w:pPr>
      <w:r>
        <w:rPr>
          <w:b/>
          <w:sz w:val="24"/>
        </w:rPr>
        <w:t>附件4</w:t>
      </w:r>
    </w:p>
    <w:p w14:paraId="7B782095">
      <w:pPr>
        <w:autoSpaceDN w:val="0"/>
        <w:spacing w:line="360" w:lineRule="auto"/>
        <w:jc w:val="center"/>
        <w:rPr>
          <w:b/>
          <w:bCs/>
          <w:sz w:val="24"/>
        </w:rPr>
      </w:pPr>
      <w:r>
        <w:rPr>
          <w:b/>
          <w:bCs/>
          <w:sz w:val="24"/>
        </w:rPr>
        <w:t>商务要求点对点应答表</w:t>
      </w:r>
    </w:p>
    <w:p w14:paraId="1295E58B">
      <w:pPr>
        <w:spacing w:line="460" w:lineRule="exact"/>
        <w:rPr>
          <w:sz w:val="24"/>
        </w:rPr>
      </w:pPr>
    </w:p>
    <w:p w14:paraId="5B95BC99">
      <w:pPr>
        <w:spacing w:line="460" w:lineRule="exact"/>
        <w:rPr>
          <w:sz w:val="24"/>
        </w:rPr>
      </w:pPr>
      <w:r>
        <w:rPr>
          <w:sz w:val="24"/>
        </w:rPr>
        <w:t>项目名称：</w:t>
      </w:r>
      <w:r>
        <w:rPr>
          <w:sz w:val="24"/>
          <w:u w:val="single"/>
        </w:rPr>
        <w:t xml:space="preserve">                    </w:t>
      </w:r>
    </w:p>
    <w:p w14:paraId="4E8BBBC1">
      <w:pPr>
        <w:spacing w:line="460" w:lineRule="exact"/>
        <w:rPr>
          <w:sz w:val="24"/>
        </w:rPr>
      </w:pPr>
      <w:r>
        <w:rPr>
          <w:sz w:val="24"/>
        </w:rPr>
        <w:t>项目编号：</w:t>
      </w:r>
      <w:r>
        <w:rPr>
          <w:sz w:val="24"/>
          <w:u w:val="single"/>
        </w:rPr>
        <w:t xml:space="preserve">                    </w:t>
      </w:r>
    </w:p>
    <w:p w14:paraId="471449D9">
      <w:pPr>
        <w:spacing w:line="460" w:lineRule="exact"/>
        <w:rPr>
          <w:sz w:val="24"/>
          <w:u w:val="single"/>
        </w:rPr>
      </w:pPr>
      <w:r>
        <w:rPr>
          <w:sz w:val="24"/>
        </w:rPr>
        <w:t>包号：</w:t>
      </w:r>
      <w:r>
        <w:rPr>
          <w:sz w:val="24"/>
          <w:u w:val="single"/>
        </w:rPr>
        <w:t xml:space="preserve">                        </w:t>
      </w:r>
    </w:p>
    <w:p w14:paraId="3DDC5C71">
      <w:pPr>
        <w:spacing w:line="460" w:lineRule="exact"/>
        <w:rPr>
          <w:sz w:val="24"/>
          <w:u w:val="single"/>
        </w:rPr>
      </w:pPr>
    </w:p>
    <w:tbl>
      <w:tblPr>
        <w:tblStyle w:val="22"/>
        <w:tblW w:w="5133" w:type="pct"/>
        <w:tblInd w:w="0" w:type="dxa"/>
        <w:tblLayout w:type="autofit"/>
        <w:tblCellMar>
          <w:top w:w="0" w:type="dxa"/>
          <w:left w:w="108" w:type="dxa"/>
          <w:bottom w:w="0" w:type="dxa"/>
          <w:right w:w="108" w:type="dxa"/>
        </w:tblCellMar>
      </w:tblPr>
      <w:tblGrid>
        <w:gridCol w:w="1706"/>
        <w:gridCol w:w="2231"/>
        <w:gridCol w:w="2551"/>
        <w:gridCol w:w="1135"/>
        <w:gridCol w:w="1133"/>
      </w:tblGrid>
      <w:tr w14:paraId="4F6A5D92">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12922E2B">
            <w:pPr>
              <w:widowControl/>
              <w:jc w:val="center"/>
              <w:rPr>
                <w:color w:val="000000"/>
                <w:kern w:val="0"/>
                <w:szCs w:val="21"/>
              </w:rPr>
            </w:pPr>
            <w:r>
              <w:rPr>
                <w:color w:val="000000"/>
                <w:kern w:val="0"/>
                <w:szCs w:val="21"/>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3107A0BD">
            <w:pPr>
              <w:widowControl/>
              <w:jc w:val="center"/>
              <w:rPr>
                <w:color w:val="000000"/>
                <w:kern w:val="0"/>
                <w:szCs w:val="21"/>
              </w:rPr>
            </w:pPr>
            <w:r>
              <w:rPr>
                <w:color w:val="000000"/>
                <w:kern w:val="0"/>
                <w:szCs w:val="21"/>
              </w:rPr>
              <w:t>招标要求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2E6F7E18">
            <w:pPr>
              <w:widowControl/>
              <w:jc w:val="center"/>
              <w:rPr>
                <w:color w:val="000000"/>
                <w:kern w:val="0"/>
                <w:szCs w:val="21"/>
              </w:rPr>
            </w:pPr>
            <w:r>
              <w:rPr>
                <w:color w:val="000000"/>
                <w:kern w:val="0"/>
                <w:szCs w:val="21"/>
              </w:rPr>
              <w:t>投标应答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3987858A">
            <w:pPr>
              <w:widowControl/>
              <w:jc w:val="center"/>
              <w:rPr>
                <w:color w:val="000000"/>
                <w:kern w:val="0"/>
                <w:szCs w:val="21"/>
              </w:rPr>
            </w:pPr>
            <w:r>
              <w:rPr>
                <w:color w:val="000000"/>
                <w:kern w:val="0"/>
                <w:szCs w:val="21"/>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4D63F4E2">
            <w:pPr>
              <w:widowControl/>
              <w:jc w:val="center"/>
              <w:rPr>
                <w:color w:val="000000"/>
                <w:kern w:val="0"/>
                <w:szCs w:val="21"/>
              </w:rPr>
            </w:pPr>
            <w:r>
              <w:rPr>
                <w:color w:val="000000"/>
                <w:kern w:val="0"/>
                <w:szCs w:val="21"/>
              </w:rPr>
              <w:t>备注</w:t>
            </w:r>
          </w:p>
        </w:tc>
      </w:tr>
      <w:tr w14:paraId="723B3177">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258B1C4F">
            <w:pPr>
              <w:widowControl/>
              <w:jc w:val="left"/>
              <w:rPr>
                <w:color w:val="000000"/>
                <w:kern w:val="0"/>
                <w:szCs w:val="21"/>
              </w:rPr>
            </w:pPr>
            <w:r>
              <w:rPr>
                <w:color w:val="000000"/>
                <w:kern w:val="0"/>
                <w:szCs w:val="21"/>
              </w:rPr>
              <w:t>（一）报价要求</w:t>
            </w:r>
          </w:p>
        </w:tc>
      </w:tr>
      <w:tr w14:paraId="6371D6DA">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0B2EC86E">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5CD99E4F">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7F346C96">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3D6451F3">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18E687A8">
            <w:pPr>
              <w:widowControl/>
              <w:jc w:val="left"/>
              <w:rPr>
                <w:color w:val="000000"/>
                <w:kern w:val="0"/>
                <w:szCs w:val="21"/>
              </w:rPr>
            </w:pPr>
            <w:r>
              <w:rPr>
                <w:color w:val="000000"/>
                <w:kern w:val="0"/>
                <w:szCs w:val="21"/>
              </w:rPr>
              <w:t>　</w:t>
            </w:r>
          </w:p>
        </w:tc>
      </w:tr>
      <w:tr w14:paraId="550BD224">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7E639843">
            <w:pPr>
              <w:widowControl/>
              <w:jc w:val="left"/>
              <w:rPr>
                <w:color w:val="000000"/>
                <w:kern w:val="0"/>
                <w:szCs w:val="21"/>
              </w:rPr>
            </w:pPr>
            <w:r>
              <w:rPr>
                <w:color w:val="000000"/>
                <w:kern w:val="0"/>
                <w:szCs w:val="21"/>
              </w:rPr>
              <w:t>（二）服务要求</w:t>
            </w:r>
          </w:p>
        </w:tc>
      </w:tr>
      <w:tr w14:paraId="2648DA41">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2B522F33">
            <w:pPr>
              <w:widowControl/>
              <w:jc w:val="center"/>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73D5D961">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536A0FF1">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0CC2E2EE">
            <w:pPr>
              <w:widowControl/>
              <w:jc w:val="center"/>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78A86CA8">
            <w:pPr>
              <w:widowControl/>
              <w:jc w:val="center"/>
              <w:rPr>
                <w:color w:val="000000"/>
                <w:kern w:val="0"/>
                <w:szCs w:val="21"/>
              </w:rPr>
            </w:pPr>
            <w:r>
              <w:rPr>
                <w:color w:val="000000"/>
                <w:kern w:val="0"/>
                <w:szCs w:val="21"/>
              </w:rPr>
              <w:t>　</w:t>
            </w:r>
          </w:p>
        </w:tc>
      </w:tr>
      <w:tr w14:paraId="5E1AA259">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207FDBE2">
            <w:pPr>
              <w:widowControl/>
              <w:jc w:val="left"/>
              <w:rPr>
                <w:color w:val="000000"/>
                <w:kern w:val="0"/>
                <w:szCs w:val="21"/>
              </w:rPr>
            </w:pPr>
            <w:r>
              <w:rPr>
                <w:color w:val="000000"/>
                <w:kern w:val="0"/>
                <w:szCs w:val="21"/>
              </w:rPr>
              <w:t>（三）时间、地点要求</w:t>
            </w:r>
          </w:p>
        </w:tc>
      </w:tr>
      <w:tr w14:paraId="4333F547">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733A2F08">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1B462E5A">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49005849">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6B0E6050">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3B2D5E60">
            <w:pPr>
              <w:widowControl/>
              <w:jc w:val="left"/>
              <w:rPr>
                <w:color w:val="000000"/>
                <w:kern w:val="0"/>
                <w:szCs w:val="21"/>
              </w:rPr>
            </w:pPr>
            <w:r>
              <w:rPr>
                <w:color w:val="000000"/>
                <w:kern w:val="0"/>
                <w:szCs w:val="21"/>
              </w:rPr>
              <w:t>　</w:t>
            </w:r>
          </w:p>
        </w:tc>
      </w:tr>
      <w:tr w14:paraId="67ED090C">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6CE4509D">
            <w:pPr>
              <w:widowControl/>
              <w:jc w:val="left"/>
              <w:rPr>
                <w:color w:val="000000"/>
                <w:kern w:val="0"/>
                <w:szCs w:val="21"/>
              </w:rPr>
            </w:pPr>
            <w:r>
              <w:rPr>
                <w:color w:val="000000"/>
                <w:kern w:val="0"/>
                <w:szCs w:val="21"/>
              </w:rPr>
              <w:t>（四）付款方式</w:t>
            </w:r>
          </w:p>
        </w:tc>
      </w:tr>
      <w:tr w14:paraId="3A5F093A">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7AD95AED">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0265FF4F">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4A4CA548">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7E4D5BE9">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784EA801">
            <w:pPr>
              <w:widowControl/>
              <w:jc w:val="left"/>
              <w:rPr>
                <w:color w:val="000000"/>
                <w:kern w:val="0"/>
                <w:szCs w:val="21"/>
              </w:rPr>
            </w:pPr>
            <w:r>
              <w:rPr>
                <w:color w:val="000000"/>
                <w:kern w:val="0"/>
                <w:szCs w:val="21"/>
              </w:rPr>
              <w:t>　</w:t>
            </w:r>
          </w:p>
        </w:tc>
      </w:tr>
      <w:tr w14:paraId="71A6CFA8">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06F38B6F">
            <w:pPr>
              <w:widowControl/>
              <w:jc w:val="left"/>
              <w:rPr>
                <w:color w:val="000000"/>
                <w:kern w:val="0"/>
                <w:szCs w:val="21"/>
              </w:rPr>
            </w:pPr>
            <w:r>
              <w:rPr>
                <w:color w:val="000000"/>
                <w:kern w:val="0"/>
                <w:szCs w:val="21"/>
              </w:rPr>
              <w:t>（五）投标保证金和履约保证金</w:t>
            </w:r>
          </w:p>
        </w:tc>
      </w:tr>
      <w:tr w14:paraId="3FD448B7">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4696B3D5">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3B006457">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5F04A0C4">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5ECC3F2D">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1FA5B270">
            <w:pPr>
              <w:widowControl/>
              <w:jc w:val="left"/>
              <w:rPr>
                <w:color w:val="000000"/>
                <w:kern w:val="0"/>
                <w:szCs w:val="21"/>
              </w:rPr>
            </w:pPr>
            <w:r>
              <w:rPr>
                <w:color w:val="000000"/>
                <w:kern w:val="0"/>
                <w:szCs w:val="21"/>
              </w:rPr>
              <w:t>　</w:t>
            </w:r>
          </w:p>
        </w:tc>
      </w:tr>
    </w:tbl>
    <w:p w14:paraId="0B6CBC94">
      <w:pPr>
        <w:spacing w:line="620" w:lineRule="exact"/>
        <w:rPr>
          <w:sz w:val="24"/>
        </w:rPr>
      </w:pPr>
      <w:r>
        <w:rPr>
          <w:sz w:val="24"/>
        </w:rPr>
        <w:t>注：</w:t>
      </w:r>
    </w:p>
    <w:p w14:paraId="39402725">
      <w:pPr>
        <w:spacing w:line="360" w:lineRule="auto"/>
        <w:rPr>
          <w:sz w:val="24"/>
        </w:rPr>
      </w:pPr>
      <w:r>
        <w:rPr>
          <w:sz w:val="24"/>
        </w:rPr>
        <w:t>1. 不如实填写偏离情况的投标文件将视为虚假材料。</w:t>
      </w:r>
    </w:p>
    <w:p w14:paraId="0F675E5E">
      <w:pPr>
        <w:spacing w:line="360" w:lineRule="auto"/>
        <w:rPr>
          <w:sz w:val="24"/>
        </w:rPr>
      </w:pPr>
      <w:r>
        <w:rPr>
          <w:sz w:val="24"/>
        </w:rPr>
        <w:t>2. 招标要求指招标文件中规定的具体要求，投标应答指投标文件的具体内容。</w:t>
      </w:r>
    </w:p>
    <w:p w14:paraId="621FE50F">
      <w:pPr>
        <w:spacing w:line="360" w:lineRule="auto"/>
        <w:rPr>
          <w:sz w:val="24"/>
        </w:rPr>
      </w:pPr>
      <w:r>
        <w:rPr>
          <w:sz w:val="24"/>
        </w:rPr>
        <w:t>4. 偏离说明指招标要求与投标应答之间的不同之处。</w:t>
      </w:r>
    </w:p>
    <w:p w14:paraId="1366FB0B">
      <w:pPr>
        <w:spacing w:line="360" w:lineRule="auto"/>
        <w:rPr>
          <w:sz w:val="24"/>
        </w:rPr>
      </w:pPr>
    </w:p>
    <w:p w14:paraId="145D1CCB">
      <w:pPr>
        <w:spacing w:line="360" w:lineRule="auto"/>
        <w:ind w:firstLine="4080" w:firstLineChars="1700"/>
        <w:rPr>
          <w:sz w:val="24"/>
        </w:rPr>
      </w:pPr>
      <w:r>
        <w:rPr>
          <w:sz w:val="24"/>
        </w:rPr>
        <w:t>投标人名称：</w:t>
      </w:r>
    </w:p>
    <w:p w14:paraId="28932F60">
      <w:pPr>
        <w:spacing w:line="360" w:lineRule="auto"/>
        <w:ind w:firstLine="4080" w:firstLineChars="1700"/>
        <w:rPr>
          <w:sz w:val="24"/>
        </w:rPr>
      </w:pPr>
    </w:p>
    <w:p w14:paraId="4B59DEB7">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1FACFB7">
      <w:pPr>
        <w:tabs>
          <w:tab w:val="left" w:pos="360"/>
        </w:tabs>
        <w:spacing w:after="312" w:afterLines="100" w:line="360" w:lineRule="auto"/>
        <w:rPr>
          <w:b/>
          <w:sz w:val="24"/>
        </w:rPr>
      </w:pPr>
      <w:r>
        <w:rPr>
          <w:sz w:val="24"/>
        </w:rPr>
        <w:br w:type="page"/>
      </w:r>
      <w:r>
        <w:rPr>
          <w:b/>
          <w:sz w:val="24"/>
        </w:rPr>
        <w:t>附件5</w:t>
      </w:r>
    </w:p>
    <w:p w14:paraId="7317E61B">
      <w:pPr>
        <w:autoSpaceDN w:val="0"/>
        <w:spacing w:line="360" w:lineRule="auto"/>
        <w:jc w:val="center"/>
        <w:rPr>
          <w:b/>
          <w:bCs/>
          <w:sz w:val="24"/>
        </w:rPr>
      </w:pPr>
      <w:r>
        <w:rPr>
          <w:b/>
          <w:bCs/>
          <w:sz w:val="24"/>
        </w:rPr>
        <w:t>技术要求点对点应答表</w:t>
      </w:r>
    </w:p>
    <w:p w14:paraId="4FD28723">
      <w:pPr>
        <w:spacing w:line="460" w:lineRule="exact"/>
        <w:rPr>
          <w:sz w:val="24"/>
        </w:rPr>
      </w:pPr>
    </w:p>
    <w:p w14:paraId="675F34C6">
      <w:pPr>
        <w:spacing w:line="460" w:lineRule="exact"/>
        <w:rPr>
          <w:sz w:val="24"/>
        </w:rPr>
      </w:pPr>
      <w:r>
        <w:rPr>
          <w:sz w:val="24"/>
        </w:rPr>
        <w:t>项目名称：</w:t>
      </w:r>
      <w:r>
        <w:rPr>
          <w:sz w:val="24"/>
          <w:u w:val="single"/>
        </w:rPr>
        <w:t xml:space="preserve">                    </w:t>
      </w:r>
    </w:p>
    <w:p w14:paraId="4915E3DF">
      <w:pPr>
        <w:spacing w:line="460" w:lineRule="exact"/>
        <w:rPr>
          <w:sz w:val="24"/>
        </w:rPr>
      </w:pPr>
      <w:r>
        <w:rPr>
          <w:sz w:val="24"/>
        </w:rPr>
        <w:t>项目编号：</w:t>
      </w:r>
      <w:r>
        <w:rPr>
          <w:sz w:val="24"/>
          <w:u w:val="single"/>
        </w:rPr>
        <w:t xml:space="preserve">                    </w:t>
      </w:r>
    </w:p>
    <w:p w14:paraId="606CB5AB">
      <w:pPr>
        <w:spacing w:line="460" w:lineRule="exact"/>
        <w:rPr>
          <w:sz w:val="24"/>
          <w:u w:val="single"/>
        </w:rPr>
      </w:pPr>
      <w:r>
        <w:rPr>
          <w:sz w:val="24"/>
        </w:rPr>
        <w:t>包号：</w:t>
      </w:r>
      <w:r>
        <w:rPr>
          <w:sz w:val="24"/>
          <w:u w:val="single"/>
        </w:rPr>
        <w:t xml:space="preserve">                        </w:t>
      </w:r>
    </w:p>
    <w:p w14:paraId="0679A8FA">
      <w:pPr>
        <w:spacing w:line="460" w:lineRule="exact"/>
        <w:rPr>
          <w:sz w:val="24"/>
          <w:u w:val="single"/>
        </w:rPr>
      </w:pPr>
    </w:p>
    <w:tbl>
      <w:tblPr>
        <w:tblStyle w:val="22"/>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3922"/>
        <w:gridCol w:w="2438"/>
        <w:gridCol w:w="1289"/>
        <w:gridCol w:w="843"/>
      </w:tblGrid>
      <w:tr w14:paraId="2893E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10CF6FA0">
            <w:pPr>
              <w:widowControl/>
              <w:snapToGrid w:val="0"/>
              <w:jc w:val="center"/>
              <w:rPr>
                <w:kern w:val="0"/>
                <w:sz w:val="24"/>
                <w:szCs w:val="21"/>
              </w:rPr>
            </w:pPr>
            <w:r>
              <w:rPr>
                <w:kern w:val="0"/>
                <w:sz w:val="24"/>
                <w:szCs w:val="21"/>
              </w:rPr>
              <w:t>序号</w:t>
            </w:r>
          </w:p>
        </w:tc>
        <w:tc>
          <w:tcPr>
            <w:tcW w:w="3922" w:type="dxa"/>
            <w:shd w:val="clear" w:color="auto" w:fill="auto"/>
            <w:vAlign w:val="center"/>
          </w:tcPr>
          <w:p w14:paraId="2877CD9D">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4854DE65">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1065E76D">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778C82DA">
            <w:pPr>
              <w:widowControl/>
              <w:snapToGrid w:val="0"/>
              <w:jc w:val="center"/>
              <w:rPr>
                <w:kern w:val="0"/>
                <w:sz w:val="24"/>
                <w:szCs w:val="21"/>
              </w:rPr>
            </w:pPr>
            <w:r>
              <w:rPr>
                <w:kern w:val="0"/>
                <w:sz w:val="24"/>
                <w:szCs w:val="21"/>
              </w:rPr>
              <w:t>备注</w:t>
            </w:r>
          </w:p>
        </w:tc>
      </w:tr>
      <w:tr w14:paraId="454C7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4C979FB4">
            <w:pPr>
              <w:widowControl/>
              <w:snapToGrid w:val="0"/>
              <w:jc w:val="center"/>
              <w:rPr>
                <w:kern w:val="0"/>
                <w:sz w:val="24"/>
                <w:szCs w:val="21"/>
              </w:rPr>
            </w:pPr>
            <w:r>
              <w:rPr>
                <w:kern w:val="0"/>
                <w:sz w:val="24"/>
                <w:szCs w:val="21"/>
              </w:rPr>
              <w:t>1</w:t>
            </w:r>
          </w:p>
        </w:tc>
        <w:tc>
          <w:tcPr>
            <w:tcW w:w="3922" w:type="dxa"/>
            <w:shd w:val="clear" w:color="auto" w:fill="auto"/>
            <w:vAlign w:val="center"/>
          </w:tcPr>
          <w:p w14:paraId="191BAC40">
            <w:pPr>
              <w:widowControl/>
              <w:snapToGrid w:val="0"/>
              <w:jc w:val="left"/>
              <w:rPr>
                <w:kern w:val="0"/>
                <w:sz w:val="24"/>
                <w:szCs w:val="21"/>
              </w:rPr>
            </w:pPr>
            <w:r>
              <w:rPr>
                <w:rFonts w:hint="eastAsia"/>
              </w:rPr>
              <w:t>★</w:t>
            </w:r>
            <w:r>
              <w:rPr>
                <w:rFonts w:hint="eastAsia"/>
                <w:kern w:val="0"/>
                <w:sz w:val="24"/>
                <w:szCs w:val="21"/>
              </w:rPr>
              <w:t>（一）投标人须承诺所提供的服务、人员及设备符合相关国家强制性规定。</w:t>
            </w:r>
          </w:p>
        </w:tc>
        <w:tc>
          <w:tcPr>
            <w:tcW w:w="2438" w:type="dxa"/>
            <w:shd w:val="clear" w:color="auto" w:fill="auto"/>
            <w:vAlign w:val="center"/>
          </w:tcPr>
          <w:p w14:paraId="6C4814B5">
            <w:pPr>
              <w:widowControl/>
              <w:snapToGrid w:val="0"/>
              <w:jc w:val="center"/>
              <w:rPr>
                <w:kern w:val="0"/>
                <w:sz w:val="24"/>
                <w:szCs w:val="21"/>
              </w:rPr>
            </w:pPr>
          </w:p>
        </w:tc>
        <w:tc>
          <w:tcPr>
            <w:tcW w:w="1289" w:type="dxa"/>
            <w:shd w:val="clear" w:color="auto" w:fill="auto"/>
            <w:vAlign w:val="center"/>
          </w:tcPr>
          <w:p w14:paraId="0BC8DF4A">
            <w:pPr>
              <w:widowControl/>
              <w:snapToGrid w:val="0"/>
              <w:jc w:val="center"/>
              <w:rPr>
                <w:kern w:val="0"/>
                <w:sz w:val="24"/>
                <w:szCs w:val="21"/>
              </w:rPr>
            </w:pPr>
          </w:p>
        </w:tc>
        <w:tc>
          <w:tcPr>
            <w:tcW w:w="843" w:type="dxa"/>
            <w:shd w:val="clear" w:color="auto" w:fill="auto"/>
            <w:vAlign w:val="center"/>
          </w:tcPr>
          <w:p w14:paraId="377D51B9">
            <w:pPr>
              <w:widowControl/>
              <w:snapToGrid w:val="0"/>
              <w:jc w:val="center"/>
              <w:rPr>
                <w:kern w:val="0"/>
                <w:sz w:val="24"/>
                <w:szCs w:val="21"/>
              </w:rPr>
            </w:pPr>
          </w:p>
        </w:tc>
      </w:tr>
      <w:tr w14:paraId="36505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5" w:type="dxa"/>
            <w:gridSpan w:val="5"/>
            <w:shd w:val="clear" w:color="auto" w:fill="auto"/>
            <w:vAlign w:val="center"/>
          </w:tcPr>
          <w:p w14:paraId="5F258C9D">
            <w:pPr>
              <w:widowControl/>
              <w:snapToGrid w:val="0"/>
              <w:ind w:firstLine="360" w:firstLineChars="150"/>
              <w:rPr>
                <w:kern w:val="0"/>
                <w:sz w:val="24"/>
                <w:szCs w:val="21"/>
              </w:rPr>
            </w:pPr>
            <w:r>
              <w:rPr>
                <w:rFonts w:hint="eastAsia"/>
                <w:kern w:val="0"/>
                <w:sz w:val="24"/>
                <w:szCs w:val="21"/>
                <w:lang w:val="en-US" w:eastAsia="zh-CN"/>
              </w:rPr>
              <w:t>2</w:t>
            </w:r>
            <w:r>
              <w:rPr>
                <w:kern w:val="0"/>
                <w:sz w:val="24"/>
                <w:szCs w:val="21"/>
              </w:rPr>
              <w:t>. 项目需求书要求</w:t>
            </w:r>
          </w:p>
        </w:tc>
      </w:tr>
      <w:tr w14:paraId="0CE3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F5DB799">
            <w:pPr>
              <w:widowControl/>
              <w:snapToGrid w:val="0"/>
              <w:jc w:val="center"/>
              <w:rPr>
                <w:kern w:val="0"/>
                <w:sz w:val="24"/>
                <w:szCs w:val="21"/>
              </w:rPr>
            </w:pPr>
            <w:r>
              <w:rPr>
                <w:kern w:val="0"/>
                <w:sz w:val="24"/>
                <w:szCs w:val="21"/>
              </w:rPr>
              <w:t>序号</w:t>
            </w:r>
          </w:p>
        </w:tc>
        <w:tc>
          <w:tcPr>
            <w:tcW w:w="3922" w:type="dxa"/>
            <w:shd w:val="clear" w:color="auto" w:fill="auto"/>
            <w:vAlign w:val="center"/>
          </w:tcPr>
          <w:p w14:paraId="32697F2F">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16596815">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77799990">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4FE1BE2B">
            <w:pPr>
              <w:widowControl/>
              <w:snapToGrid w:val="0"/>
              <w:jc w:val="center"/>
              <w:rPr>
                <w:kern w:val="0"/>
                <w:sz w:val="24"/>
                <w:szCs w:val="21"/>
              </w:rPr>
            </w:pPr>
            <w:r>
              <w:rPr>
                <w:kern w:val="0"/>
                <w:sz w:val="24"/>
                <w:szCs w:val="21"/>
              </w:rPr>
              <w:t>备注</w:t>
            </w:r>
          </w:p>
        </w:tc>
      </w:tr>
      <w:tr w14:paraId="6992D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DFA9A07">
            <w:pPr>
              <w:widowControl/>
              <w:snapToGrid w:val="0"/>
              <w:jc w:val="center"/>
              <w:rPr>
                <w:kern w:val="0"/>
                <w:sz w:val="24"/>
                <w:szCs w:val="21"/>
              </w:rPr>
            </w:pPr>
          </w:p>
        </w:tc>
        <w:tc>
          <w:tcPr>
            <w:tcW w:w="3922" w:type="dxa"/>
            <w:shd w:val="clear" w:color="auto" w:fill="auto"/>
            <w:vAlign w:val="center"/>
          </w:tcPr>
          <w:p w14:paraId="721BF238">
            <w:pPr>
              <w:widowControl/>
              <w:snapToGrid w:val="0"/>
              <w:jc w:val="center"/>
              <w:rPr>
                <w:kern w:val="0"/>
                <w:sz w:val="24"/>
                <w:szCs w:val="21"/>
              </w:rPr>
            </w:pPr>
          </w:p>
        </w:tc>
        <w:tc>
          <w:tcPr>
            <w:tcW w:w="2438" w:type="dxa"/>
            <w:shd w:val="clear" w:color="auto" w:fill="auto"/>
            <w:vAlign w:val="center"/>
          </w:tcPr>
          <w:p w14:paraId="47A82FFC">
            <w:pPr>
              <w:widowControl/>
              <w:snapToGrid w:val="0"/>
              <w:jc w:val="center"/>
              <w:rPr>
                <w:kern w:val="0"/>
                <w:sz w:val="24"/>
                <w:szCs w:val="21"/>
              </w:rPr>
            </w:pPr>
          </w:p>
        </w:tc>
        <w:tc>
          <w:tcPr>
            <w:tcW w:w="1289" w:type="dxa"/>
            <w:shd w:val="clear" w:color="auto" w:fill="auto"/>
            <w:vAlign w:val="center"/>
          </w:tcPr>
          <w:p w14:paraId="7DBD1A65">
            <w:pPr>
              <w:widowControl/>
              <w:snapToGrid w:val="0"/>
              <w:jc w:val="center"/>
              <w:rPr>
                <w:kern w:val="0"/>
                <w:sz w:val="24"/>
                <w:szCs w:val="21"/>
              </w:rPr>
            </w:pPr>
          </w:p>
        </w:tc>
        <w:tc>
          <w:tcPr>
            <w:tcW w:w="843" w:type="dxa"/>
            <w:shd w:val="clear" w:color="auto" w:fill="auto"/>
            <w:vAlign w:val="center"/>
          </w:tcPr>
          <w:p w14:paraId="59AFE540">
            <w:pPr>
              <w:widowControl/>
              <w:snapToGrid w:val="0"/>
              <w:jc w:val="center"/>
              <w:rPr>
                <w:kern w:val="0"/>
                <w:sz w:val="24"/>
                <w:szCs w:val="21"/>
              </w:rPr>
            </w:pPr>
          </w:p>
        </w:tc>
      </w:tr>
      <w:tr w14:paraId="4A49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12063BD">
            <w:pPr>
              <w:widowControl/>
              <w:snapToGrid w:val="0"/>
              <w:jc w:val="center"/>
              <w:rPr>
                <w:kern w:val="0"/>
                <w:sz w:val="24"/>
                <w:szCs w:val="21"/>
              </w:rPr>
            </w:pPr>
          </w:p>
        </w:tc>
        <w:tc>
          <w:tcPr>
            <w:tcW w:w="3922" w:type="dxa"/>
            <w:shd w:val="clear" w:color="auto" w:fill="auto"/>
            <w:vAlign w:val="center"/>
          </w:tcPr>
          <w:p w14:paraId="4ADC2102">
            <w:pPr>
              <w:widowControl/>
              <w:snapToGrid w:val="0"/>
              <w:jc w:val="center"/>
              <w:rPr>
                <w:kern w:val="0"/>
                <w:sz w:val="24"/>
                <w:szCs w:val="21"/>
              </w:rPr>
            </w:pPr>
          </w:p>
        </w:tc>
        <w:tc>
          <w:tcPr>
            <w:tcW w:w="2438" w:type="dxa"/>
            <w:shd w:val="clear" w:color="auto" w:fill="auto"/>
            <w:vAlign w:val="center"/>
          </w:tcPr>
          <w:p w14:paraId="4FBC39D4">
            <w:pPr>
              <w:widowControl/>
              <w:snapToGrid w:val="0"/>
              <w:jc w:val="center"/>
              <w:rPr>
                <w:kern w:val="0"/>
                <w:sz w:val="24"/>
                <w:szCs w:val="21"/>
              </w:rPr>
            </w:pPr>
          </w:p>
        </w:tc>
        <w:tc>
          <w:tcPr>
            <w:tcW w:w="1289" w:type="dxa"/>
            <w:shd w:val="clear" w:color="auto" w:fill="auto"/>
            <w:vAlign w:val="center"/>
          </w:tcPr>
          <w:p w14:paraId="494163F5">
            <w:pPr>
              <w:widowControl/>
              <w:snapToGrid w:val="0"/>
              <w:jc w:val="center"/>
              <w:rPr>
                <w:kern w:val="0"/>
                <w:sz w:val="24"/>
                <w:szCs w:val="21"/>
              </w:rPr>
            </w:pPr>
          </w:p>
        </w:tc>
        <w:tc>
          <w:tcPr>
            <w:tcW w:w="843" w:type="dxa"/>
            <w:shd w:val="clear" w:color="auto" w:fill="auto"/>
            <w:vAlign w:val="center"/>
          </w:tcPr>
          <w:p w14:paraId="0806D04C">
            <w:pPr>
              <w:widowControl/>
              <w:snapToGrid w:val="0"/>
              <w:jc w:val="center"/>
              <w:rPr>
                <w:kern w:val="0"/>
                <w:sz w:val="24"/>
                <w:szCs w:val="21"/>
              </w:rPr>
            </w:pPr>
          </w:p>
        </w:tc>
      </w:tr>
      <w:tr w14:paraId="13578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F811F42">
            <w:pPr>
              <w:widowControl/>
              <w:snapToGrid w:val="0"/>
              <w:jc w:val="center"/>
              <w:rPr>
                <w:kern w:val="0"/>
                <w:sz w:val="24"/>
                <w:szCs w:val="21"/>
              </w:rPr>
            </w:pPr>
          </w:p>
        </w:tc>
        <w:tc>
          <w:tcPr>
            <w:tcW w:w="3922" w:type="dxa"/>
            <w:shd w:val="clear" w:color="auto" w:fill="auto"/>
            <w:vAlign w:val="center"/>
          </w:tcPr>
          <w:p w14:paraId="2BEBCA13">
            <w:pPr>
              <w:widowControl/>
              <w:snapToGrid w:val="0"/>
              <w:jc w:val="center"/>
              <w:rPr>
                <w:kern w:val="0"/>
                <w:sz w:val="24"/>
                <w:szCs w:val="21"/>
              </w:rPr>
            </w:pPr>
          </w:p>
        </w:tc>
        <w:tc>
          <w:tcPr>
            <w:tcW w:w="2438" w:type="dxa"/>
            <w:shd w:val="clear" w:color="auto" w:fill="auto"/>
            <w:vAlign w:val="center"/>
          </w:tcPr>
          <w:p w14:paraId="6A9A343B">
            <w:pPr>
              <w:widowControl/>
              <w:snapToGrid w:val="0"/>
              <w:jc w:val="center"/>
              <w:rPr>
                <w:kern w:val="0"/>
                <w:sz w:val="24"/>
                <w:szCs w:val="21"/>
              </w:rPr>
            </w:pPr>
          </w:p>
        </w:tc>
        <w:tc>
          <w:tcPr>
            <w:tcW w:w="1289" w:type="dxa"/>
            <w:shd w:val="clear" w:color="auto" w:fill="auto"/>
            <w:vAlign w:val="center"/>
          </w:tcPr>
          <w:p w14:paraId="489FA98A">
            <w:pPr>
              <w:widowControl/>
              <w:snapToGrid w:val="0"/>
              <w:jc w:val="center"/>
              <w:rPr>
                <w:kern w:val="0"/>
                <w:sz w:val="24"/>
                <w:szCs w:val="21"/>
              </w:rPr>
            </w:pPr>
          </w:p>
        </w:tc>
        <w:tc>
          <w:tcPr>
            <w:tcW w:w="843" w:type="dxa"/>
            <w:shd w:val="clear" w:color="auto" w:fill="auto"/>
            <w:vAlign w:val="center"/>
          </w:tcPr>
          <w:p w14:paraId="19FFAC1B">
            <w:pPr>
              <w:widowControl/>
              <w:snapToGrid w:val="0"/>
              <w:jc w:val="center"/>
              <w:rPr>
                <w:kern w:val="0"/>
                <w:sz w:val="24"/>
                <w:szCs w:val="21"/>
              </w:rPr>
            </w:pPr>
          </w:p>
        </w:tc>
      </w:tr>
      <w:tr w14:paraId="0F045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8F57F73">
            <w:pPr>
              <w:widowControl/>
              <w:snapToGrid w:val="0"/>
              <w:jc w:val="center"/>
              <w:rPr>
                <w:kern w:val="0"/>
                <w:sz w:val="24"/>
                <w:szCs w:val="21"/>
              </w:rPr>
            </w:pPr>
          </w:p>
        </w:tc>
        <w:tc>
          <w:tcPr>
            <w:tcW w:w="3922" w:type="dxa"/>
            <w:shd w:val="clear" w:color="auto" w:fill="auto"/>
            <w:vAlign w:val="center"/>
          </w:tcPr>
          <w:p w14:paraId="748A1692">
            <w:pPr>
              <w:widowControl/>
              <w:snapToGrid w:val="0"/>
              <w:jc w:val="center"/>
              <w:rPr>
                <w:kern w:val="0"/>
                <w:sz w:val="24"/>
                <w:szCs w:val="21"/>
              </w:rPr>
            </w:pPr>
          </w:p>
        </w:tc>
        <w:tc>
          <w:tcPr>
            <w:tcW w:w="2438" w:type="dxa"/>
            <w:shd w:val="clear" w:color="auto" w:fill="auto"/>
            <w:vAlign w:val="center"/>
          </w:tcPr>
          <w:p w14:paraId="4A78B4E4">
            <w:pPr>
              <w:widowControl/>
              <w:snapToGrid w:val="0"/>
              <w:jc w:val="center"/>
              <w:rPr>
                <w:kern w:val="0"/>
                <w:sz w:val="24"/>
                <w:szCs w:val="21"/>
              </w:rPr>
            </w:pPr>
          </w:p>
        </w:tc>
        <w:tc>
          <w:tcPr>
            <w:tcW w:w="1289" w:type="dxa"/>
            <w:shd w:val="clear" w:color="auto" w:fill="auto"/>
            <w:vAlign w:val="center"/>
          </w:tcPr>
          <w:p w14:paraId="10792FE5">
            <w:pPr>
              <w:widowControl/>
              <w:snapToGrid w:val="0"/>
              <w:jc w:val="center"/>
              <w:rPr>
                <w:kern w:val="0"/>
                <w:sz w:val="24"/>
                <w:szCs w:val="21"/>
              </w:rPr>
            </w:pPr>
          </w:p>
        </w:tc>
        <w:tc>
          <w:tcPr>
            <w:tcW w:w="843" w:type="dxa"/>
            <w:shd w:val="clear" w:color="auto" w:fill="auto"/>
            <w:vAlign w:val="center"/>
          </w:tcPr>
          <w:p w14:paraId="1BD45C6A">
            <w:pPr>
              <w:widowControl/>
              <w:snapToGrid w:val="0"/>
              <w:jc w:val="center"/>
              <w:rPr>
                <w:kern w:val="0"/>
                <w:sz w:val="24"/>
                <w:szCs w:val="21"/>
              </w:rPr>
            </w:pPr>
          </w:p>
        </w:tc>
      </w:tr>
      <w:tr w14:paraId="77295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8F5DBA6">
            <w:pPr>
              <w:widowControl/>
              <w:snapToGrid w:val="0"/>
              <w:jc w:val="center"/>
              <w:rPr>
                <w:kern w:val="0"/>
                <w:sz w:val="24"/>
                <w:szCs w:val="21"/>
              </w:rPr>
            </w:pPr>
          </w:p>
        </w:tc>
        <w:tc>
          <w:tcPr>
            <w:tcW w:w="3922" w:type="dxa"/>
            <w:shd w:val="clear" w:color="auto" w:fill="auto"/>
            <w:vAlign w:val="center"/>
          </w:tcPr>
          <w:p w14:paraId="35A843EF">
            <w:pPr>
              <w:widowControl/>
              <w:snapToGrid w:val="0"/>
              <w:jc w:val="center"/>
              <w:rPr>
                <w:kern w:val="0"/>
                <w:sz w:val="24"/>
                <w:szCs w:val="21"/>
              </w:rPr>
            </w:pPr>
          </w:p>
        </w:tc>
        <w:tc>
          <w:tcPr>
            <w:tcW w:w="2438" w:type="dxa"/>
            <w:shd w:val="clear" w:color="auto" w:fill="auto"/>
            <w:vAlign w:val="center"/>
          </w:tcPr>
          <w:p w14:paraId="5EB0FCD5">
            <w:pPr>
              <w:widowControl/>
              <w:snapToGrid w:val="0"/>
              <w:jc w:val="center"/>
              <w:rPr>
                <w:kern w:val="0"/>
                <w:sz w:val="24"/>
                <w:szCs w:val="21"/>
              </w:rPr>
            </w:pPr>
          </w:p>
        </w:tc>
        <w:tc>
          <w:tcPr>
            <w:tcW w:w="1289" w:type="dxa"/>
            <w:shd w:val="clear" w:color="auto" w:fill="auto"/>
            <w:vAlign w:val="center"/>
          </w:tcPr>
          <w:p w14:paraId="7DB48A03">
            <w:pPr>
              <w:widowControl/>
              <w:snapToGrid w:val="0"/>
              <w:jc w:val="center"/>
              <w:rPr>
                <w:kern w:val="0"/>
                <w:sz w:val="24"/>
                <w:szCs w:val="21"/>
              </w:rPr>
            </w:pPr>
          </w:p>
        </w:tc>
        <w:tc>
          <w:tcPr>
            <w:tcW w:w="843" w:type="dxa"/>
            <w:shd w:val="clear" w:color="auto" w:fill="auto"/>
            <w:vAlign w:val="center"/>
          </w:tcPr>
          <w:p w14:paraId="222C3582">
            <w:pPr>
              <w:widowControl/>
              <w:snapToGrid w:val="0"/>
              <w:jc w:val="center"/>
              <w:rPr>
                <w:kern w:val="0"/>
                <w:sz w:val="24"/>
                <w:szCs w:val="21"/>
              </w:rPr>
            </w:pPr>
          </w:p>
        </w:tc>
      </w:tr>
    </w:tbl>
    <w:p w14:paraId="0B153698">
      <w:pPr>
        <w:spacing w:line="620" w:lineRule="exact"/>
        <w:rPr>
          <w:sz w:val="24"/>
        </w:rPr>
      </w:pPr>
      <w:r>
        <w:rPr>
          <w:sz w:val="24"/>
        </w:rPr>
        <w:t>注：</w:t>
      </w:r>
    </w:p>
    <w:p w14:paraId="2E1B1469">
      <w:pPr>
        <w:spacing w:line="360" w:lineRule="auto"/>
        <w:rPr>
          <w:sz w:val="24"/>
        </w:rPr>
      </w:pPr>
      <w:r>
        <w:rPr>
          <w:sz w:val="24"/>
        </w:rPr>
        <w:t>1. 不如实填写偏离情况的投标文件将视为虚假材料。</w:t>
      </w:r>
    </w:p>
    <w:p w14:paraId="4CE9F292">
      <w:pPr>
        <w:spacing w:line="360" w:lineRule="auto"/>
        <w:rPr>
          <w:sz w:val="24"/>
        </w:rPr>
      </w:pPr>
      <w:r>
        <w:rPr>
          <w:sz w:val="24"/>
        </w:rPr>
        <w:t>2. 招标要求指招标文件中规定的具体要求，投标应答指投标文件的具体内容。</w:t>
      </w:r>
    </w:p>
    <w:p w14:paraId="1CCD56B2">
      <w:pPr>
        <w:spacing w:line="360" w:lineRule="auto"/>
        <w:rPr>
          <w:sz w:val="24"/>
        </w:rPr>
      </w:pPr>
      <w:r>
        <w:rPr>
          <w:sz w:val="24"/>
        </w:rPr>
        <w:t>3. 偏离说明指招标要求与投标应答之间的不同之处。</w:t>
      </w:r>
    </w:p>
    <w:p w14:paraId="77F8D89C">
      <w:pPr>
        <w:spacing w:line="360" w:lineRule="auto"/>
        <w:rPr>
          <w:sz w:val="24"/>
        </w:rPr>
      </w:pPr>
      <w:r>
        <w:rPr>
          <w:sz w:val="24"/>
        </w:rPr>
        <w:t>4. 投标人在上表“项目需求书要求”的投标应答中必须列出具体数值或内容。如投标人未应答或只注明“符合”、“满足”等类似无具体内容的表述，将被视为不符合招标文件要求。投标人自行承担由此造成的一切后果。</w:t>
      </w:r>
    </w:p>
    <w:p w14:paraId="0035426E">
      <w:pPr>
        <w:spacing w:line="360" w:lineRule="auto"/>
        <w:ind w:firstLine="4080" w:firstLineChars="1700"/>
        <w:rPr>
          <w:sz w:val="24"/>
        </w:rPr>
      </w:pPr>
      <w:r>
        <w:rPr>
          <w:sz w:val="24"/>
        </w:rPr>
        <w:t>投标人名称：</w:t>
      </w:r>
    </w:p>
    <w:p w14:paraId="5117A714">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F4BA006">
      <w:pPr>
        <w:tabs>
          <w:tab w:val="left" w:pos="360"/>
        </w:tabs>
        <w:spacing w:after="312" w:afterLines="100" w:line="360" w:lineRule="auto"/>
        <w:rPr>
          <w:b/>
          <w:sz w:val="24"/>
        </w:rPr>
      </w:pPr>
      <w:r>
        <w:rPr>
          <w:sz w:val="24"/>
        </w:rPr>
        <w:br w:type="page"/>
      </w:r>
      <w:r>
        <w:rPr>
          <w:b/>
          <w:sz w:val="24"/>
        </w:rPr>
        <w:t>附件6</w:t>
      </w:r>
    </w:p>
    <w:p w14:paraId="29E232B1">
      <w:pPr>
        <w:autoSpaceDN w:val="0"/>
        <w:spacing w:line="360" w:lineRule="auto"/>
        <w:jc w:val="center"/>
        <w:rPr>
          <w:b/>
          <w:bCs/>
          <w:sz w:val="24"/>
        </w:rPr>
      </w:pPr>
      <w:r>
        <w:rPr>
          <w:b/>
          <w:sz w:val="24"/>
        </w:rPr>
        <w:t>主要相关项目业绩一览表</w:t>
      </w:r>
    </w:p>
    <w:p w14:paraId="340C042F">
      <w:pPr>
        <w:spacing w:line="460" w:lineRule="exact"/>
        <w:ind w:left="192"/>
        <w:rPr>
          <w:sz w:val="24"/>
        </w:rPr>
      </w:pPr>
    </w:p>
    <w:p w14:paraId="0F0F9654">
      <w:pPr>
        <w:spacing w:line="460" w:lineRule="exact"/>
        <w:rPr>
          <w:sz w:val="24"/>
        </w:rPr>
      </w:pPr>
      <w:r>
        <w:rPr>
          <w:sz w:val="24"/>
        </w:rPr>
        <w:t>项目名称：</w:t>
      </w:r>
      <w:r>
        <w:rPr>
          <w:sz w:val="24"/>
          <w:u w:val="single"/>
        </w:rPr>
        <w:t xml:space="preserve">                    </w:t>
      </w:r>
    </w:p>
    <w:p w14:paraId="2B05EEB7">
      <w:pPr>
        <w:spacing w:line="460" w:lineRule="exact"/>
        <w:rPr>
          <w:sz w:val="24"/>
        </w:rPr>
      </w:pPr>
      <w:r>
        <w:rPr>
          <w:sz w:val="24"/>
        </w:rPr>
        <w:t>项目编号：</w:t>
      </w:r>
      <w:r>
        <w:rPr>
          <w:sz w:val="24"/>
          <w:u w:val="single"/>
        </w:rPr>
        <w:t xml:space="preserve">                    </w:t>
      </w:r>
    </w:p>
    <w:p w14:paraId="3D204BB4">
      <w:pPr>
        <w:spacing w:line="460" w:lineRule="exact"/>
        <w:rPr>
          <w:sz w:val="24"/>
          <w:u w:val="single"/>
        </w:rPr>
      </w:pPr>
      <w:r>
        <w:rPr>
          <w:sz w:val="24"/>
        </w:rPr>
        <w:t>包号：</w:t>
      </w:r>
      <w:r>
        <w:rPr>
          <w:sz w:val="24"/>
          <w:u w:val="single"/>
        </w:rPr>
        <w:t xml:space="preserve">                        </w:t>
      </w:r>
    </w:p>
    <w:p w14:paraId="4D57E9E8">
      <w:pPr>
        <w:spacing w:line="460" w:lineRule="exact"/>
        <w:ind w:left="192"/>
        <w:rPr>
          <w:sz w:val="24"/>
        </w:rPr>
      </w:pPr>
    </w:p>
    <w:tbl>
      <w:tblPr>
        <w:tblStyle w:val="22"/>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1239"/>
        <w:gridCol w:w="2131"/>
        <w:gridCol w:w="1379"/>
        <w:gridCol w:w="1003"/>
      </w:tblGrid>
      <w:tr w14:paraId="4C2C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3C7F502">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1B5B95FA">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4FA20B32">
            <w:pPr>
              <w:snapToGrid w:val="0"/>
              <w:jc w:val="center"/>
              <w:rPr>
                <w:sz w:val="24"/>
              </w:rPr>
            </w:pPr>
            <w:r>
              <w:rPr>
                <w:sz w:val="24"/>
              </w:rPr>
              <w:t>项目内容</w:t>
            </w:r>
          </w:p>
        </w:tc>
        <w:tc>
          <w:tcPr>
            <w:tcW w:w="1239" w:type="dxa"/>
            <w:tcBorders>
              <w:top w:val="single" w:color="auto" w:sz="4" w:space="0"/>
              <w:left w:val="single" w:color="auto" w:sz="4" w:space="0"/>
              <w:bottom w:val="single" w:color="auto" w:sz="4" w:space="0"/>
              <w:right w:val="single" w:color="auto" w:sz="4" w:space="0"/>
            </w:tcBorders>
            <w:vAlign w:val="center"/>
          </w:tcPr>
          <w:p w14:paraId="1FDA8DD9">
            <w:pPr>
              <w:snapToGrid w:val="0"/>
              <w:jc w:val="center"/>
              <w:rPr>
                <w:sz w:val="24"/>
              </w:rPr>
            </w:pPr>
            <w:r>
              <w:rPr>
                <w:sz w:val="24"/>
              </w:rPr>
              <w:t>实施地点</w:t>
            </w:r>
          </w:p>
        </w:tc>
        <w:tc>
          <w:tcPr>
            <w:tcW w:w="0" w:type="auto"/>
            <w:tcBorders>
              <w:top w:val="single" w:color="auto" w:sz="4" w:space="0"/>
              <w:left w:val="single" w:color="auto" w:sz="4" w:space="0"/>
              <w:bottom w:val="single" w:color="auto" w:sz="4" w:space="0"/>
              <w:right w:val="single" w:color="auto" w:sz="4" w:space="0"/>
            </w:tcBorders>
            <w:vAlign w:val="center"/>
          </w:tcPr>
          <w:p w14:paraId="30F7F19A">
            <w:pPr>
              <w:snapToGrid w:val="0"/>
              <w:jc w:val="center"/>
              <w:rPr>
                <w:sz w:val="24"/>
              </w:rPr>
            </w:pPr>
            <w:r>
              <w:rPr>
                <w:sz w:val="24"/>
              </w:rPr>
              <w:t>用户联系人及联系方式</w:t>
            </w:r>
          </w:p>
        </w:tc>
        <w:tc>
          <w:tcPr>
            <w:tcW w:w="0" w:type="auto"/>
            <w:tcBorders>
              <w:top w:val="single" w:color="auto" w:sz="4" w:space="0"/>
              <w:left w:val="single" w:color="auto" w:sz="4" w:space="0"/>
              <w:bottom w:val="single" w:color="auto" w:sz="4" w:space="0"/>
              <w:right w:val="single" w:color="auto" w:sz="4" w:space="0"/>
            </w:tcBorders>
            <w:vAlign w:val="center"/>
          </w:tcPr>
          <w:p w14:paraId="6DF90AF7">
            <w:pPr>
              <w:snapToGrid w:val="0"/>
              <w:jc w:val="center"/>
              <w:rPr>
                <w:sz w:val="24"/>
              </w:rPr>
            </w:pPr>
            <w:r>
              <w:rPr>
                <w:sz w:val="24"/>
              </w:rPr>
              <w:t>项目起止时间</w:t>
            </w:r>
          </w:p>
        </w:tc>
        <w:tc>
          <w:tcPr>
            <w:tcW w:w="0" w:type="auto"/>
            <w:tcBorders>
              <w:top w:val="single" w:color="auto" w:sz="4" w:space="0"/>
              <w:left w:val="single" w:color="auto" w:sz="4" w:space="0"/>
              <w:bottom w:val="single" w:color="auto" w:sz="4" w:space="0"/>
              <w:right w:val="single" w:color="auto" w:sz="4" w:space="0"/>
            </w:tcBorders>
            <w:vAlign w:val="center"/>
          </w:tcPr>
          <w:p w14:paraId="18AF8D62">
            <w:pPr>
              <w:snapToGrid w:val="0"/>
              <w:jc w:val="center"/>
              <w:rPr>
                <w:sz w:val="24"/>
              </w:rPr>
            </w:pPr>
            <w:r>
              <w:rPr>
                <w:sz w:val="24"/>
              </w:rPr>
              <w:t>合同金额</w:t>
            </w:r>
          </w:p>
        </w:tc>
      </w:tr>
      <w:tr w14:paraId="04F8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F5FB1E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732BA1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E51A3B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28419C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5070EB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8A3619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99262B4">
            <w:pPr>
              <w:snapToGrid w:val="0"/>
              <w:jc w:val="center"/>
              <w:rPr>
                <w:sz w:val="24"/>
              </w:rPr>
            </w:pPr>
          </w:p>
        </w:tc>
      </w:tr>
      <w:tr w14:paraId="2F19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3492E6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427FA0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D8A26A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C31CFA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11DD4D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D7B69BB">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FF742DA">
            <w:pPr>
              <w:snapToGrid w:val="0"/>
              <w:jc w:val="center"/>
              <w:rPr>
                <w:sz w:val="24"/>
              </w:rPr>
            </w:pPr>
          </w:p>
        </w:tc>
      </w:tr>
      <w:tr w14:paraId="720E5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25D69FA">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D8EB6D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391B7A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530606F">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395499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522548A">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0E25D5E">
            <w:pPr>
              <w:snapToGrid w:val="0"/>
              <w:jc w:val="center"/>
              <w:rPr>
                <w:sz w:val="24"/>
              </w:rPr>
            </w:pPr>
          </w:p>
        </w:tc>
      </w:tr>
      <w:tr w14:paraId="622EA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9B09A15">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CF8715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2247E2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23AE52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B789F2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F5AE0F7">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6467964">
            <w:pPr>
              <w:snapToGrid w:val="0"/>
              <w:jc w:val="center"/>
              <w:rPr>
                <w:sz w:val="24"/>
              </w:rPr>
            </w:pPr>
          </w:p>
        </w:tc>
      </w:tr>
      <w:tr w14:paraId="48181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3F1163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48C6BE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A6EE14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301C4FB">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8077B0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F9C2607">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ED288A5">
            <w:pPr>
              <w:snapToGrid w:val="0"/>
              <w:jc w:val="center"/>
              <w:rPr>
                <w:sz w:val="24"/>
              </w:rPr>
            </w:pPr>
          </w:p>
        </w:tc>
      </w:tr>
      <w:tr w14:paraId="149B5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71F09C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C284F9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594790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6F5FDC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A60A1F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25BC85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0F948AC">
            <w:pPr>
              <w:snapToGrid w:val="0"/>
              <w:jc w:val="center"/>
              <w:rPr>
                <w:sz w:val="24"/>
              </w:rPr>
            </w:pPr>
          </w:p>
        </w:tc>
      </w:tr>
      <w:tr w14:paraId="27A4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B38665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3A22C5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6A87C3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33739F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2E1CA8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7312267">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4F4D09D">
            <w:pPr>
              <w:snapToGrid w:val="0"/>
              <w:jc w:val="center"/>
              <w:rPr>
                <w:sz w:val="24"/>
              </w:rPr>
            </w:pPr>
          </w:p>
        </w:tc>
      </w:tr>
      <w:tr w14:paraId="5172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61F86B4">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5DA40E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CF4D75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F5FEF7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C904FB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F6D8F77">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A8156E8">
            <w:pPr>
              <w:snapToGrid w:val="0"/>
              <w:jc w:val="center"/>
              <w:rPr>
                <w:sz w:val="24"/>
              </w:rPr>
            </w:pPr>
          </w:p>
        </w:tc>
      </w:tr>
      <w:tr w14:paraId="3FDC6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C276F2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E1F8FC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39D72F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4F6781F">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CEB441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4FE4D6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7B73351">
            <w:pPr>
              <w:snapToGrid w:val="0"/>
              <w:jc w:val="center"/>
              <w:rPr>
                <w:sz w:val="24"/>
              </w:rPr>
            </w:pPr>
          </w:p>
        </w:tc>
      </w:tr>
      <w:tr w14:paraId="74607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E8BD514">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06872F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F26583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4C4990F">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2A8F3F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04EEB13">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24AD31B">
            <w:pPr>
              <w:snapToGrid w:val="0"/>
              <w:jc w:val="center"/>
              <w:rPr>
                <w:sz w:val="24"/>
              </w:rPr>
            </w:pPr>
          </w:p>
        </w:tc>
      </w:tr>
      <w:tr w14:paraId="41F1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C3E1B7A">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E0B396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5DE513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A7F390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90A69E3">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34A81FE">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F4D5EAD">
            <w:pPr>
              <w:snapToGrid w:val="0"/>
              <w:jc w:val="center"/>
              <w:rPr>
                <w:sz w:val="24"/>
              </w:rPr>
            </w:pPr>
          </w:p>
        </w:tc>
      </w:tr>
    </w:tbl>
    <w:p w14:paraId="45772244">
      <w:pPr>
        <w:spacing w:line="560" w:lineRule="exact"/>
        <w:rPr>
          <w:sz w:val="24"/>
        </w:rPr>
      </w:pPr>
      <w:r>
        <w:rPr>
          <w:sz w:val="24"/>
        </w:rPr>
        <w:t>备注：若招标文件第二部分评分因素及评标标准中要求提供业绩的，投标人所列业绩应按其要求将证明材料按顺序附后。</w:t>
      </w:r>
    </w:p>
    <w:p w14:paraId="4042697F">
      <w:pPr>
        <w:spacing w:line="560" w:lineRule="exact"/>
        <w:rPr>
          <w:sz w:val="24"/>
        </w:rPr>
      </w:pPr>
    </w:p>
    <w:p w14:paraId="5AFBE254">
      <w:pPr>
        <w:spacing w:line="360" w:lineRule="auto"/>
        <w:ind w:firstLine="4080" w:firstLineChars="1700"/>
        <w:rPr>
          <w:sz w:val="24"/>
        </w:rPr>
      </w:pPr>
      <w:r>
        <w:rPr>
          <w:sz w:val="24"/>
        </w:rPr>
        <w:t>投标人名称：</w:t>
      </w:r>
    </w:p>
    <w:p w14:paraId="6A293CBE">
      <w:pPr>
        <w:spacing w:line="360" w:lineRule="auto"/>
        <w:ind w:firstLine="4080" w:firstLineChars="1700"/>
        <w:rPr>
          <w:sz w:val="24"/>
        </w:rPr>
      </w:pPr>
    </w:p>
    <w:p w14:paraId="6D77F476">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B11EAC3">
      <w:pPr>
        <w:spacing w:line="460" w:lineRule="exact"/>
        <w:rPr>
          <w:sz w:val="24"/>
        </w:rPr>
      </w:pPr>
    </w:p>
    <w:p w14:paraId="04B994C0">
      <w:pPr>
        <w:widowControl/>
        <w:jc w:val="left"/>
        <w:rPr>
          <w:sz w:val="24"/>
        </w:rPr>
      </w:pPr>
      <w:r>
        <w:rPr>
          <w:sz w:val="24"/>
        </w:rPr>
        <w:br w:type="page"/>
      </w:r>
    </w:p>
    <w:p w14:paraId="533BE1F4">
      <w:pPr>
        <w:spacing w:line="480" w:lineRule="auto"/>
        <w:rPr>
          <w:b/>
          <w:color w:val="000000"/>
          <w:sz w:val="24"/>
        </w:rPr>
      </w:pPr>
      <w:r>
        <w:rPr>
          <w:rFonts w:hint="eastAsia"/>
          <w:b/>
          <w:color w:val="000000"/>
          <w:sz w:val="24"/>
        </w:rPr>
        <w:t>附件7-1</w:t>
      </w:r>
    </w:p>
    <w:p w14:paraId="07101C9C">
      <w:pPr>
        <w:spacing w:line="480" w:lineRule="auto"/>
        <w:jc w:val="center"/>
        <w:rPr>
          <w:rFonts w:ascii="宋体" w:hAnsi="宋体"/>
          <w:b/>
          <w:color w:val="000000"/>
          <w:sz w:val="28"/>
        </w:rPr>
      </w:pPr>
      <w:r>
        <w:rPr>
          <w:rFonts w:hint="eastAsia"/>
          <w:b/>
          <w:color w:val="000000"/>
          <w:sz w:val="24"/>
        </w:rPr>
        <w:t>专业人员组成及任务分配</w:t>
      </w:r>
    </w:p>
    <w:p w14:paraId="1518BF27">
      <w:pPr>
        <w:spacing w:line="440" w:lineRule="exact"/>
        <w:rPr>
          <w:rFonts w:ascii="宋体" w:hAnsi="宋体"/>
          <w:color w:val="000000"/>
          <w:sz w:val="18"/>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2669"/>
        <w:gridCol w:w="1620"/>
        <w:gridCol w:w="2967"/>
      </w:tblGrid>
      <w:tr w14:paraId="386F3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5" w:type="dxa"/>
            <w:tcBorders>
              <w:top w:val="single" w:color="auto" w:sz="4" w:space="0"/>
              <w:left w:val="single" w:color="auto" w:sz="4" w:space="0"/>
              <w:bottom w:val="single" w:color="auto" w:sz="4" w:space="0"/>
            </w:tcBorders>
          </w:tcPr>
          <w:p w14:paraId="62083F98">
            <w:pPr>
              <w:spacing w:line="440" w:lineRule="exact"/>
              <w:jc w:val="center"/>
              <w:rPr>
                <w:rFonts w:ascii="宋体" w:hAnsi="宋体"/>
                <w:b/>
                <w:bCs/>
                <w:color w:val="000000"/>
                <w:sz w:val="24"/>
              </w:rPr>
            </w:pPr>
            <w:r>
              <w:rPr>
                <w:rFonts w:hint="eastAsia" w:ascii="宋体" w:hAnsi="宋体"/>
                <w:b/>
                <w:bCs/>
                <w:color w:val="000000"/>
                <w:sz w:val="24"/>
              </w:rPr>
              <w:t>姓名</w:t>
            </w:r>
          </w:p>
        </w:tc>
        <w:tc>
          <w:tcPr>
            <w:tcW w:w="2669" w:type="dxa"/>
            <w:tcBorders>
              <w:top w:val="single" w:color="auto" w:sz="4" w:space="0"/>
              <w:bottom w:val="single" w:color="auto" w:sz="4" w:space="0"/>
            </w:tcBorders>
          </w:tcPr>
          <w:p w14:paraId="2C20281E">
            <w:pPr>
              <w:spacing w:line="440" w:lineRule="exact"/>
              <w:jc w:val="center"/>
              <w:rPr>
                <w:rFonts w:ascii="宋体" w:hAnsi="宋体"/>
                <w:b/>
                <w:bCs/>
                <w:color w:val="000000"/>
                <w:sz w:val="24"/>
              </w:rPr>
            </w:pPr>
            <w:r>
              <w:rPr>
                <w:rFonts w:hint="eastAsia" w:ascii="宋体" w:hAnsi="宋体"/>
                <w:b/>
                <w:bCs/>
                <w:color w:val="000000"/>
                <w:sz w:val="24"/>
              </w:rPr>
              <w:t>职位</w:t>
            </w:r>
          </w:p>
        </w:tc>
        <w:tc>
          <w:tcPr>
            <w:tcW w:w="1620" w:type="dxa"/>
            <w:tcBorders>
              <w:top w:val="single" w:color="auto" w:sz="4" w:space="0"/>
              <w:bottom w:val="single" w:color="auto" w:sz="4" w:space="0"/>
            </w:tcBorders>
            <w:vAlign w:val="center"/>
          </w:tcPr>
          <w:p w14:paraId="7377BCE1">
            <w:pPr>
              <w:spacing w:line="440" w:lineRule="exact"/>
              <w:jc w:val="center"/>
              <w:rPr>
                <w:rFonts w:ascii="宋体" w:hAnsi="宋体"/>
                <w:b/>
                <w:bCs/>
                <w:color w:val="000000"/>
                <w:sz w:val="24"/>
              </w:rPr>
            </w:pPr>
            <w:r>
              <w:rPr>
                <w:rFonts w:hint="eastAsia" w:ascii="宋体" w:hAnsi="宋体"/>
                <w:b/>
                <w:bCs/>
                <w:color w:val="000000"/>
                <w:sz w:val="24"/>
              </w:rPr>
              <w:t>学历</w:t>
            </w:r>
          </w:p>
        </w:tc>
        <w:tc>
          <w:tcPr>
            <w:tcW w:w="2967" w:type="dxa"/>
            <w:tcBorders>
              <w:top w:val="single" w:color="auto" w:sz="4" w:space="0"/>
              <w:bottom w:val="single" w:color="auto" w:sz="4" w:space="0"/>
              <w:right w:val="single" w:color="auto" w:sz="4" w:space="0"/>
            </w:tcBorders>
          </w:tcPr>
          <w:p w14:paraId="403E0DCA">
            <w:pPr>
              <w:spacing w:line="440" w:lineRule="exact"/>
              <w:jc w:val="center"/>
              <w:rPr>
                <w:rFonts w:ascii="宋体" w:hAnsi="宋体"/>
                <w:b/>
                <w:bCs/>
                <w:color w:val="000000"/>
                <w:sz w:val="24"/>
              </w:rPr>
            </w:pPr>
            <w:r>
              <w:rPr>
                <w:rFonts w:hint="eastAsia" w:ascii="宋体" w:hAnsi="宋体"/>
                <w:b/>
                <w:bCs/>
                <w:color w:val="000000"/>
                <w:sz w:val="24"/>
              </w:rPr>
              <w:t>任务</w:t>
            </w:r>
          </w:p>
        </w:tc>
      </w:tr>
      <w:tr w14:paraId="7CC50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Borders>
              <w:top w:val="nil"/>
            </w:tcBorders>
          </w:tcPr>
          <w:p w14:paraId="1DE442CA">
            <w:pPr>
              <w:spacing w:line="440" w:lineRule="exact"/>
              <w:rPr>
                <w:rFonts w:ascii="宋体" w:hAnsi="宋体"/>
                <w:color w:val="000000"/>
                <w:sz w:val="24"/>
              </w:rPr>
            </w:pPr>
          </w:p>
        </w:tc>
        <w:tc>
          <w:tcPr>
            <w:tcW w:w="2669" w:type="dxa"/>
            <w:tcBorders>
              <w:top w:val="nil"/>
            </w:tcBorders>
          </w:tcPr>
          <w:p w14:paraId="501651DF">
            <w:pPr>
              <w:spacing w:line="440" w:lineRule="exact"/>
              <w:rPr>
                <w:rFonts w:ascii="宋体" w:hAnsi="宋体"/>
                <w:color w:val="000000"/>
                <w:sz w:val="24"/>
              </w:rPr>
            </w:pPr>
          </w:p>
        </w:tc>
        <w:tc>
          <w:tcPr>
            <w:tcW w:w="1620" w:type="dxa"/>
            <w:tcBorders>
              <w:top w:val="nil"/>
            </w:tcBorders>
            <w:vAlign w:val="center"/>
          </w:tcPr>
          <w:p w14:paraId="797A7BE1">
            <w:pPr>
              <w:spacing w:line="440" w:lineRule="exact"/>
              <w:jc w:val="center"/>
              <w:rPr>
                <w:rFonts w:ascii="宋体" w:hAnsi="宋体"/>
                <w:color w:val="000000"/>
                <w:sz w:val="24"/>
              </w:rPr>
            </w:pPr>
          </w:p>
        </w:tc>
        <w:tc>
          <w:tcPr>
            <w:tcW w:w="2967" w:type="dxa"/>
            <w:tcBorders>
              <w:top w:val="nil"/>
            </w:tcBorders>
          </w:tcPr>
          <w:p w14:paraId="7171C0A9">
            <w:pPr>
              <w:spacing w:line="440" w:lineRule="exact"/>
              <w:rPr>
                <w:rFonts w:ascii="宋体" w:hAnsi="宋体"/>
                <w:color w:val="000000"/>
                <w:sz w:val="24"/>
              </w:rPr>
            </w:pPr>
          </w:p>
        </w:tc>
      </w:tr>
      <w:tr w14:paraId="4A10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567B3B76">
            <w:pPr>
              <w:spacing w:line="440" w:lineRule="exact"/>
              <w:rPr>
                <w:rFonts w:ascii="宋体" w:hAnsi="宋体"/>
                <w:color w:val="000000"/>
                <w:sz w:val="24"/>
              </w:rPr>
            </w:pPr>
          </w:p>
        </w:tc>
        <w:tc>
          <w:tcPr>
            <w:tcW w:w="2669" w:type="dxa"/>
          </w:tcPr>
          <w:p w14:paraId="4808207A">
            <w:pPr>
              <w:spacing w:line="440" w:lineRule="exact"/>
              <w:rPr>
                <w:rFonts w:ascii="宋体" w:hAnsi="宋体"/>
                <w:color w:val="000000"/>
                <w:sz w:val="24"/>
              </w:rPr>
            </w:pPr>
          </w:p>
        </w:tc>
        <w:tc>
          <w:tcPr>
            <w:tcW w:w="1620" w:type="dxa"/>
            <w:vAlign w:val="center"/>
          </w:tcPr>
          <w:p w14:paraId="54ACB042">
            <w:pPr>
              <w:spacing w:line="440" w:lineRule="exact"/>
              <w:jc w:val="center"/>
              <w:rPr>
                <w:rFonts w:ascii="宋体" w:hAnsi="宋体"/>
                <w:color w:val="000000"/>
                <w:sz w:val="24"/>
              </w:rPr>
            </w:pPr>
          </w:p>
        </w:tc>
        <w:tc>
          <w:tcPr>
            <w:tcW w:w="2967" w:type="dxa"/>
          </w:tcPr>
          <w:p w14:paraId="765EF4AA">
            <w:pPr>
              <w:spacing w:line="440" w:lineRule="exact"/>
              <w:rPr>
                <w:rFonts w:ascii="宋体" w:hAnsi="宋体"/>
                <w:color w:val="000000"/>
                <w:sz w:val="24"/>
              </w:rPr>
            </w:pPr>
          </w:p>
        </w:tc>
      </w:tr>
      <w:tr w14:paraId="17E1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60667510">
            <w:pPr>
              <w:spacing w:line="440" w:lineRule="exact"/>
              <w:rPr>
                <w:rFonts w:ascii="宋体" w:hAnsi="宋体"/>
                <w:color w:val="000000"/>
                <w:sz w:val="24"/>
              </w:rPr>
            </w:pPr>
          </w:p>
        </w:tc>
        <w:tc>
          <w:tcPr>
            <w:tcW w:w="2669" w:type="dxa"/>
          </w:tcPr>
          <w:p w14:paraId="09065529">
            <w:pPr>
              <w:spacing w:line="440" w:lineRule="exact"/>
              <w:rPr>
                <w:rFonts w:ascii="宋体" w:hAnsi="宋体"/>
                <w:color w:val="000000"/>
                <w:sz w:val="24"/>
              </w:rPr>
            </w:pPr>
          </w:p>
        </w:tc>
        <w:tc>
          <w:tcPr>
            <w:tcW w:w="1620" w:type="dxa"/>
            <w:vAlign w:val="center"/>
          </w:tcPr>
          <w:p w14:paraId="60F56CCF">
            <w:pPr>
              <w:spacing w:line="440" w:lineRule="exact"/>
              <w:jc w:val="center"/>
              <w:rPr>
                <w:rFonts w:ascii="宋体" w:hAnsi="宋体"/>
                <w:color w:val="000000"/>
                <w:sz w:val="24"/>
              </w:rPr>
            </w:pPr>
          </w:p>
        </w:tc>
        <w:tc>
          <w:tcPr>
            <w:tcW w:w="2967" w:type="dxa"/>
          </w:tcPr>
          <w:p w14:paraId="64868753">
            <w:pPr>
              <w:spacing w:line="440" w:lineRule="exact"/>
              <w:rPr>
                <w:rFonts w:ascii="宋体" w:hAnsi="宋体"/>
                <w:color w:val="000000"/>
                <w:sz w:val="24"/>
              </w:rPr>
            </w:pPr>
          </w:p>
        </w:tc>
      </w:tr>
      <w:tr w14:paraId="2C0F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6893B0C">
            <w:pPr>
              <w:spacing w:line="440" w:lineRule="exact"/>
              <w:rPr>
                <w:rFonts w:ascii="宋体" w:hAnsi="宋体"/>
                <w:color w:val="000000"/>
                <w:sz w:val="24"/>
              </w:rPr>
            </w:pPr>
          </w:p>
        </w:tc>
        <w:tc>
          <w:tcPr>
            <w:tcW w:w="2669" w:type="dxa"/>
          </w:tcPr>
          <w:p w14:paraId="6A826FBF">
            <w:pPr>
              <w:spacing w:line="440" w:lineRule="exact"/>
              <w:rPr>
                <w:rFonts w:ascii="宋体" w:hAnsi="宋体"/>
                <w:color w:val="000000"/>
                <w:sz w:val="24"/>
              </w:rPr>
            </w:pPr>
          </w:p>
        </w:tc>
        <w:tc>
          <w:tcPr>
            <w:tcW w:w="1620" w:type="dxa"/>
            <w:vAlign w:val="center"/>
          </w:tcPr>
          <w:p w14:paraId="15005CFF">
            <w:pPr>
              <w:spacing w:line="440" w:lineRule="exact"/>
              <w:jc w:val="center"/>
              <w:rPr>
                <w:rFonts w:ascii="宋体" w:hAnsi="宋体"/>
                <w:color w:val="000000"/>
                <w:sz w:val="24"/>
              </w:rPr>
            </w:pPr>
          </w:p>
        </w:tc>
        <w:tc>
          <w:tcPr>
            <w:tcW w:w="2967" w:type="dxa"/>
          </w:tcPr>
          <w:p w14:paraId="46BA3B1A">
            <w:pPr>
              <w:spacing w:line="440" w:lineRule="exact"/>
              <w:rPr>
                <w:rFonts w:ascii="宋体" w:hAnsi="宋体"/>
                <w:color w:val="000000"/>
                <w:sz w:val="24"/>
              </w:rPr>
            </w:pPr>
          </w:p>
        </w:tc>
      </w:tr>
      <w:tr w14:paraId="7FB74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9C1B516">
            <w:pPr>
              <w:spacing w:line="440" w:lineRule="exact"/>
              <w:rPr>
                <w:rFonts w:ascii="宋体" w:hAnsi="宋体"/>
                <w:color w:val="000000"/>
                <w:sz w:val="24"/>
              </w:rPr>
            </w:pPr>
          </w:p>
        </w:tc>
        <w:tc>
          <w:tcPr>
            <w:tcW w:w="2669" w:type="dxa"/>
          </w:tcPr>
          <w:p w14:paraId="1007126A">
            <w:pPr>
              <w:spacing w:line="440" w:lineRule="exact"/>
              <w:rPr>
                <w:rFonts w:ascii="宋体" w:hAnsi="宋体"/>
                <w:color w:val="000000"/>
                <w:sz w:val="24"/>
              </w:rPr>
            </w:pPr>
          </w:p>
        </w:tc>
        <w:tc>
          <w:tcPr>
            <w:tcW w:w="1620" w:type="dxa"/>
            <w:vAlign w:val="center"/>
          </w:tcPr>
          <w:p w14:paraId="1449BE0D">
            <w:pPr>
              <w:spacing w:line="440" w:lineRule="exact"/>
              <w:jc w:val="center"/>
              <w:rPr>
                <w:rFonts w:ascii="宋体" w:hAnsi="宋体"/>
                <w:color w:val="000000"/>
                <w:sz w:val="24"/>
              </w:rPr>
            </w:pPr>
          </w:p>
        </w:tc>
        <w:tc>
          <w:tcPr>
            <w:tcW w:w="2967" w:type="dxa"/>
          </w:tcPr>
          <w:p w14:paraId="772B036D">
            <w:pPr>
              <w:spacing w:line="440" w:lineRule="exact"/>
              <w:rPr>
                <w:rFonts w:ascii="宋体" w:hAnsi="宋体"/>
                <w:color w:val="000000"/>
                <w:sz w:val="24"/>
              </w:rPr>
            </w:pPr>
          </w:p>
        </w:tc>
      </w:tr>
      <w:tr w14:paraId="102BC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EB1203F">
            <w:pPr>
              <w:spacing w:line="440" w:lineRule="exact"/>
              <w:rPr>
                <w:rFonts w:ascii="宋体" w:hAnsi="宋体"/>
                <w:color w:val="000000"/>
                <w:sz w:val="24"/>
              </w:rPr>
            </w:pPr>
          </w:p>
        </w:tc>
        <w:tc>
          <w:tcPr>
            <w:tcW w:w="2669" w:type="dxa"/>
          </w:tcPr>
          <w:p w14:paraId="26054B3C">
            <w:pPr>
              <w:spacing w:line="440" w:lineRule="exact"/>
              <w:rPr>
                <w:rFonts w:ascii="宋体" w:hAnsi="宋体"/>
                <w:color w:val="000000"/>
                <w:sz w:val="24"/>
              </w:rPr>
            </w:pPr>
          </w:p>
        </w:tc>
        <w:tc>
          <w:tcPr>
            <w:tcW w:w="1620" w:type="dxa"/>
            <w:vAlign w:val="center"/>
          </w:tcPr>
          <w:p w14:paraId="35716041">
            <w:pPr>
              <w:spacing w:line="440" w:lineRule="exact"/>
              <w:jc w:val="center"/>
              <w:rPr>
                <w:rFonts w:ascii="宋体" w:hAnsi="宋体"/>
                <w:color w:val="000000"/>
                <w:sz w:val="24"/>
              </w:rPr>
            </w:pPr>
          </w:p>
        </w:tc>
        <w:tc>
          <w:tcPr>
            <w:tcW w:w="2967" w:type="dxa"/>
          </w:tcPr>
          <w:p w14:paraId="6F76B757">
            <w:pPr>
              <w:spacing w:line="440" w:lineRule="exact"/>
              <w:rPr>
                <w:rFonts w:ascii="宋体" w:hAnsi="宋体"/>
                <w:color w:val="000000"/>
                <w:sz w:val="24"/>
              </w:rPr>
            </w:pPr>
          </w:p>
        </w:tc>
      </w:tr>
      <w:tr w14:paraId="54ABF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14200F4D">
            <w:pPr>
              <w:spacing w:line="440" w:lineRule="exact"/>
              <w:rPr>
                <w:rFonts w:ascii="宋体" w:hAnsi="宋体"/>
                <w:color w:val="000000"/>
                <w:sz w:val="24"/>
              </w:rPr>
            </w:pPr>
          </w:p>
        </w:tc>
        <w:tc>
          <w:tcPr>
            <w:tcW w:w="2669" w:type="dxa"/>
          </w:tcPr>
          <w:p w14:paraId="77D14E63">
            <w:pPr>
              <w:spacing w:line="440" w:lineRule="exact"/>
              <w:rPr>
                <w:rFonts w:ascii="宋体" w:hAnsi="宋体"/>
                <w:color w:val="000000"/>
                <w:sz w:val="24"/>
              </w:rPr>
            </w:pPr>
          </w:p>
        </w:tc>
        <w:tc>
          <w:tcPr>
            <w:tcW w:w="1620" w:type="dxa"/>
            <w:vAlign w:val="center"/>
          </w:tcPr>
          <w:p w14:paraId="765284AD">
            <w:pPr>
              <w:spacing w:line="440" w:lineRule="exact"/>
              <w:jc w:val="center"/>
              <w:rPr>
                <w:rFonts w:ascii="宋体" w:hAnsi="宋体"/>
                <w:color w:val="000000"/>
                <w:sz w:val="24"/>
              </w:rPr>
            </w:pPr>
          </w:p>
        </w:tc>
        <w:tc>
          <w:tcPr>
            <w:tcW w:w="2967" w:type="dxa"/>
          </w:tcPr>
          <w:p w14:paraId="194FBC21">
            <w:pPr>
              <w:spacing w:line="440" w:lineRule="exact"/>
              <w:rPr>
                <w:rFonts w:ascii="宋体" w:hAnsi="宋体"/>
                <w:color w:val="000000"/>
                <w:sz w:val="24"/>
              </w:rPr>
            </w:pPr>
          </w:p>
        </w:tc>
      </w:tr>
      <w:tr w14:paraId="63985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F2C6045">
            <w:pPr>
              <w:spacing w:line="440" w:lineRule="exact"/>
              <w:rPr>
                <w:rFonts w:ascii="宋体" w:hAnsi="宋体"/>
                <w:color w:val="000000"/>
                <w:sz w:val="24"/>
              </w:rPr>
            </w:pPr>
          </w:p>
        </w:tc>
        <w:tc>
          <w:tcPr>
            <w:tcW w:w="2669" w:type="dxa"/>
          </w:tcPr>
          <w:p w14:paraId="5D6140DC">
            <w:pPr>
              <w:spacing w:line="440" w:lineRule="exact"/>
              <w:rPr>
                <w:rFonts w:ascii="宋体" w:hAnsi="宋体"/>
                <w:color w:val="000000"/>
                <w:sz w:val="24"/>
              </w:rPr>
            </w:pPr>
          </w:p>
        </w:tc>
        <w:tc>
          <w:tcPr>
            <w:tcW w:w="1620" w:type="dxa"/>
            <w:vAlign w:val="center"/>
          </w:tcPr>
          <w:p w14:paraId="5220EB21">
            <w:pPr>
              <w:spacing w:line="440" w:lineRule="exact"/>
              <w:jc w:val="center"/>
              <w:rPr>
                <w:rFonts w:ascii="宋体" w:hAnsi="宋体"/>
                <w:color w:val="000000"/>
                <w:sz w:val="24"/>
              </w:rPr>
            </w:pPr>
          </w:p>
        </w:tc>
        <w:tc>
          <w:tcPr>
            <w:tcW w:w="2967" w:type="dxa"/>
          </w:tcPr>
          <w:p w14:paraId="05139B14">
            <w:pPr>
              <w:spacing w:line="440" w:lineRule="exact"/>
              <w:rPr>
                <w:rFonts w:ascii="宋体" w:hAnsi="宋体"/>
                <w:color w:val="000000"/>
                <w:sz w:val="24"/>
              </w:rPr>
            </w:pPr>
          </w:p>
        </w:tc>
      </w:tr>
      <w:tr w14:paraId="1C6E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41487C60">
            <w:pPr>
              <w:spacing w:line="440" w:lineRule="exact"/>
              <w:rPr>
                <w:rFonts w:ascii="宋体" w:hAnsi="宋体"/>
                <w:color w:val="000000"/>
                <w:sz w:val="24"/>
              </w:rPr>
            </w:pPr>
          </w:p>
        </w:tc>
        <w:tc>
          <w:tcPr>
            <w:tcW w:w="2669" w:type="dxa"/>
          </w:tcPr>
          <w:p w14:paraId="71841988">
            <w:pPr>
              <w:spacing w:line="440" w:lineRule="exact"/>
              <w:rPr>
                <w:rFonts w:ascii="宋体" w:hAnsi="宋体"/>
                <w:color w:val="000000"/>
                <w:sz w:val="24"/>
              </w:rPr>
            </w:pPr>
          </w:p>
        </w:tc>
        <w:tc>
          <w:tcPr>
            <w:tcW w:w="1620" w:type="dxa"/>
            <w:vAlign w:val="center"/>
          </w:tcPr>
          <w:p w14:paraId="08A7A19B">
            <w:pPr>
              <w:spacing w:line="440" w:lineRule="exact"/>
              <w:jc w:val="center"/>
              <w:rPr>
                <w:rFonts w:ascii="宋体" w:hAnsi="宋体"/>
                <w:color w:val="000000"/>
                <w:sz w:val="24"/>
              </w:rPr>
            </w:pPr>
          </w:p>
        </w:tc>
        <w:tc>
          <w:tcPr>
            <w:tcW w:w="2967" w:type="dxa"/>
          </w:tcPr>
          <w:p w14:paraId="6846291B">
            <w:pPr>
              <w:spacing w:line="440" w:lineRule="exact"/>
              <w:rPr>
                <w:rFonts w:ascii="宋体" w:hAnsi="宋体"/>
                <w:color w:val="000000"/>
                <w:sz w:val="24"/>
              </w:rPr>
            </w:pPr>
          </w:p>
        </w:tc>
      </w:tr>
      <w:tr w14:paraId="12067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1A795610">
            <w:pPr>
              <w:spacing w:line="440" w:lineRule="exact"/>
              <w:rPr>
                <w:rFonts w:ascii="宋体" w:hAnsi="宋体"/>
                <w:color w:val="000000"/>
                <w:sz w:val="24"/>
              </w:rPr>
            </w:pPr>
          </w:p>
        </w:tc>
        <w:tc>
          <w:tcPr>
            <w:tcW w:w="2669" w:type="dxa"/>
          </w:tcPr>
          <w:p w14:paraId="45C0DBE1">
            <w:pPr>
              <w:spacing w:line="440" w:lineRule="exact"/>
              <w:rPr>
                <w:rFonts w:ascii="宋体" w:hAnsi="宋体"/>
                <w:color w:val="000000"/>
                <w:sz w:val="24"/>
              </w:rPr>
            </w:pPr>
          </w:p>
        </w:tc>
        <w:tc>
          <w:tcPr>
            <w:tcW w:w="1620" w:type="dxa"/>
            <w:vAlign w:val="center"/>
          </w:tcPr>
          <w:p w14:paraId="4E58A6AF">
            <w:pPr>
              <w:spacing w:line="440" w:lineRule="exact"/>
              <w:jc w:val="center"/>
              <w:rPr>
                <w:rFonts w:ascii="宋体" w:hAnsi="宋体"/>
                <w:color w:val="000000"/>
                <w:sz w:val="24"/>
              </w:rPr>
            </w:pPr>
          </w:p>
        </w:tc>
        <w:tc>
          <w:tcPr>
            <w:tcW w:w="2967" w:type="dxa"/>
          </w:tcPr>
          <w:p w14:paraId="3B3818C0">
            <w:pPr>
              <w:spacing w:line="440" w:lineRule="exact"/>
              <w:rPr>
                <w:rFonts w:ascii="宋体" w:hAnsi="宋体"/>
                <w:color w:val="000000"/>
                <w:sz w:val="24"/>
              </w:rPr>
            </w:pPr>
          </w:p>
        </w:tc>
      </w:tr>
      <w:tr w14:paraId="37CF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71D330D1">
            <w:pPr>
              <w:spacing w:line="440" w:lineRule="exact"/>
              <w:rPr>
                <w:rFonts w:ascii="宋体" w:hAnsi="宋体"/>
                <w:color w:val="000000"/>
                <w:sz w:val="24"/>
              </w:rPr>
            </w:pPr>
          </w:p>
        </w:tc>
        <w:tc>
          <w:tcPr>
            <w:tcW w:w="2669" w:type="dxa"/>
          </w:tcPr>
          <w:p w14:paraId="7D122F35">
            <w:pPr>
              <w:spacing w:line="440" w:lineRule="exact"/>
              <w:rPr>
                <w:rFonts w:ascii="宋体" w:hAnsi="宋体"/>
                <w:color w:val="000000"/>
                <w:sz w:val="24"/>
              </w:rPr>
            </w:pPr>
          </w:p>
        </w:tc>
        <w:tc>
          <w:tcPr>
            <w:tcW w:w="1620" w:type="dxa"/>
            <w:vAlign w:val="center"/>
          </w:tcPr>
          <w:p w14:paraId="2AC7A2C7">
            <w:pPr>
              <w:spacing w:line="440" w:lineRule="exact"/>
              <w:jc w:val="center"/>
              <w:rPr>
                <w:rFonts w:ascii="宋体" w:hAnsi="宋体"/>
                <w:color w:val="000000"/>
                <w:sz w:val="24"/>
              </w:rPr>
            </w:pPr>
          </w:p>
        </w:tc>
        <w:tc>
          <w:tcPr>
            <w:tcW w:w="2967" w:type="dxa"/>
          </w:tcPr>
          <w:p w14:paraId="0E0CB81F">
            <w:pPr>
              <w:spacing w:line="440" w:lineRule="exact"/>
              <w:rPr>
                <w:rFonts w:ascii="宋体" w:hAnsi="宋体"/>
                <w:color w:val="000000"/>
                <w:sz w:val="24"/>
              </w:rPr>
            </w:pPr>
          </w:p>
        </w:tc>
      </w:tr>
      <w:tr w14:paraId="35FFD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A7058E1">
            <w:pPr>
              <w:spacing w:line="440" w:lineRule="exact"/>
              <w:rPr>
                <w:rFonts w:ascii="宋体" w:hAnsi="宋体"/>
                <w:color w:val="000000"/>
                <w:sz w:val="24"/>
              </w:rPr>
            </w:pPr>
          </w:p>
        </w:tc>
        <w:tc>
          <w:tcPr>
            <w:tcW w:w="2669" w:type="dxa"/>
          </w:tcPr>
          <w:p w14:paraId="7D7B0CD2">
            <w:pPr>
              <w:spacing w:line="440" w:lineRule="exact"/>
              <w:rPr>
                <w:rFonts w:ascii="宋体" w:hAnsi="宋体"/>
                <w:color w:val="000000"/>
                <w:sz w:val="24"/>
              </w:rPr>
            </w:pPr>
          </w:p>
        </w:tc>
        <w:tc>
          <w:tcPr>
            <w:tcW w:w="1620" w:type="dxa"/>
            <w:vAlign w:val="center"/>
          </w:tcPr>
          <w:p w14:paraId="2E9F35BB">
            <w:pPr>
              <w:spacing w:line="440" w:lineRule="exact"/>
              <w:jc w:val="center"/>
              <w:rPr>
                <w:rFonts w:ascii="宋体" w:hAnsi="宋体"/>
                <w:color w:val="000000"/>
                <w:sz w:val="24"/>
              </w:rPr>
            </w:pPr>
          </w:p>
        </w:tc>
        <w:tc>
          <w:tcPr>
            <w:tcW w:w="2967" w:type="dxa"/>
          </w:tcPr>
          <w:p w14:paraId="25524E4F">
            <w:pPr>
              <w:spacing w:line="440" w:lineRule="exact"/>
              <w:rPr>
                <w:rFonts w:ascii="宋体" w:hAnsi="宋体"/>
                <w:color w:val="000000"/>
                <w:sz w:val="24"/>
              </w:rPr>
            </w:pPr>
          </w:p>
        </w:tc>
      </w:tr>
      <w:tr w14:paraId="49274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73B01B0D">
            <w:pPr>
              <w:spacing w:line="440" w:lineRule="exact"/>
              <w:rPr>
                <w:rFonts w:ascii="宋体" w:hAnsi="宋体"/>
                <w:color w:val="000000"/>
                <w:sz w:val="24"/>
              </w:rPr>
            </w:pPr>
          </w:p>
        </w:tc>
        <w:tc>
          <w:tcPr>
            <w:tcW w:w="2669" w:type="dxa"/>
          </w:tcPr>
          <w:p w14:paraId="3CAD3042">
            <w:pPr>
              <w:spacing w:line="440" w:lineRule="exact"/>
              <w:rPr>
                <w:rFonts w:ascii="宋体" w:hAnsi="宋体"/>
                <w:color w:val="000000"/>
                <w:sz w:val="24"/>
              </w:rPr>
            </w:pPr>
          </w:p>
        </w:tc>
        <w:tc>
          <w:tcPr>
            <w:tcW w:w="1620" w:type="dxa"/>
            <w:vAlign w:val="center"/>
          </w:tcPr>
          <w:p w14:paraId="45A9D56B">
            <w:pPr>
              <w:spacing w:line="440" w:lineRule="exact"/>
              <w:jc w:val="center"/>
              <w:rPr>
                <w:rFonts w:ascii="宋体" w:hAnsi="宋体"/>
                <w:color w:val="000000"/>
                <w:sz w:val="24"/>
              </w:rPr>
            </w:pPr>
          </w:p>
        </w:tc>
        <w:tc>
          <w:tcPr>
            <w:tcW w:w="2967" w:type="dxa"/>
          </w:tcPr>
          <w:p w14:paraId="7665AFD6">
            <w:pPr>
              <w:spacing w:line="440" w:lineRule="exact"/>
              <w:rPr>
                <w:rFonts w:ascii="宋体" w:hAnsi="宋体"/>
                <w:color w:val="000000"/>
                <w:sz w:val="24"/>
              </w:rPr>
            </w:pPr>
          </w:p>
        </w:tc>
      </w:tr>
      <w:tr w14:paraId="71B9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738766BC">
            <w:pPr>
              <w:spacing w:line="440" w:lineRule="exact"/>
              <w:rPr>
                <w:rFonts w:ascii="宋体" w:hAnsi="宋体"/>
                <w:color w:val="000000"/>
                <w:sz w:val="24"/>
              </w:rPr>
            </w:pPr>
          </w:p>
        </w:tc>
        <w:tc>
          <w:tcPr>
            <w:tcW w:w="2669" w:type="dxa"/>
          </w:tcPr>
          <w:p w14:paraId="1A0A882B">
            <w:pPr>
              <w:spacing w:line="440" w:lineRule="exact"/>
              <w:rPr>
                <w:rFonts w:ascii="宋体" w:hAnsi="宋体"/>
                <w:color w:val="000000"/>
                <w:sz w:val="24"/>
              </w:rPr>
            </w:pPr>
          </w:p>
        </w:tc>
        <w:tc>
          <w:tcPr>
            <w:tcW w:w="1620" w:type="dxa"/>
            <w:vAlign w:val="center"/>
          </w:tcPr>
          <w:p w14:paraId="624367FB">
            <w:pPr>
              <w:spacing w:line="440" w:lineRule="exact"/>
              <w:jc w:val="center"/>
              <w:rPr>
                <w:rFonts w:ascii="宋体" w:hAnsi="宋体"/>
                <w:color w:val="000000"/>
                <w:sz w:val="24"/>
              </w:rPr>
            </w:pPr>
          </w:p>
        </w:tc>
        <w:tc>
          <w:tcPr>
            <w:tcW w:w="2967" w:type="dxa"/>
          </w:tcPr>
          <w:p w14:paraId="3EF5BF59">
            <w:pPr>
              <w:spacing w:line="440" w:lineRule="exact"/>
              <w:rPr>
                <w:rFonts w:ascii="宋体" w:hAnsi="宋体"/>
                <w:color w:val="000000"/>
                <w:sz w:val="24"/>
              </w:rPr>
            </w:pPr>
          </w:p>
        </w:tc>
      </w:tr>
      <w:tr w14:paraId="1CAB7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6A8B0AF6">
            <w:pPr>
              <w:spacing w:line="440" w:lineRule="exact"/>
              <w:rPr>
                <w:rFonts w:ascii="宋体" w:hAnsi="宋体"/>
                <w:color w:val="000000"/>
                <w:sz w:val="24"/>
              </w:rPr>
            </w:pPr>
          </w:p>
        </w:tc>
        <w:tc>
          <w:tcPr>
            <w:tcW w:w="2669" w:type="dxa"/>
          </w:tcPr>
          <w:p w14:paraId="0F4C81C8">
            <w:pPr>
              <w:spacing w:line="440" w:lineRule="exact"/>
              <w:rPr>
                <w:rFonts w:ascii="宋体" w:hAnsi="宋体"/>
                <w:color w:val="000000"/>
                <w:sz w:val="24"/>
              </w:rPr>
            </w:pPr>
          </w:p>
        </w:tc>
        <w:tc>
          <w:tcPr>
            <w:tcW w:w="1620" w:type="dxa"/>
            <w:vAlign w:val="center"/>
          </w:tcPr>
          <w:p w14:paraId="46AC7234">
            <w:pPr>
              <w:spacing w:line="440" w:lineRule="exact"/>
              <w:jc w:val="center"/>
              <w:rPr>
                <w:rFonts w:ascii="宋体" w:hAnsi="宋体"/>
                <w:color w:val="000000"/>
                <w:sz w:val="24"/>
              </w:rPr>
            </w:pPr>
          </w:p>
        </w:tc>
        <w:tc>
          <w:tcPr>
            <w:tcW w:w="2967" w:type="dxa"/>
          </w:tcPr>
          <w:p w14:paraId="76DE7D54">
            <w:pPr>
              <w:spacing w:line="440" w:lineRule="exact"/>
              <w:rPr>
                <w:rFonts w:ascii="宋体" w:hAnsi="宋体"/>
                <w:color w:val="000000"/>
                <w:sz w:val="24"/>
              </w:rPr>
            </w:pPr>
          </w:p>
        </w:tc>
      </w:tr>
      <w:tr w14:paraId="34FDA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C9FAEBC">
            <w:pPr>
              <w:spacing w:line="440" w:lineRule="exact"/>
              <w:rPr>
                <w:rFonts w:ascii="宋体" w:hAnsi="宋体"/>
                <w:color w:val="000000"/>
                <w:sz w:val="24"/>
              </w:rPr>
            </w:pPr>
          </w:p>
        </w:tc>
        <w:tc>
          <w:tcPr>
            <w:tcW w:w="2669" w:type="dxa"/>
          </w:tcPr>
          <w:p w14:paraId="556AF842">
            <w:pPr>
              <w:spacing w:line="440" w:lineRule="exact"/>
              <w:rPr>
                <w:rFonts w:ascii="宋体" w:hAnsi="宋体"/>
                <w:color w:val="000000"/>
                <w:sz w:val="24"/>
              </w:rPr>
            </w:pPr>
          </w:p>
        </w:tc>
        <w:tc>
          <w:tcPr>
            <w:tcW w:w="1620" w:type="dxa"/>
            <w:vAlign w:val="center"/>
          </w:tcPr>
          <w:p w14:paraId="2127C339">
            <w:pPr>
              <w:spacing w:line="440" w:lineRule="exact"/>
              <w:jc w:val="center"/>
              <w:rPr>
                <w:rFonts w:ascii="宋体" w:hAnsi="宋体"/>
                <w:color w:val="000000"/>
                <w:sz w:val="24"/>
              </w:rPr>
            </w:pPr>
          </w:p>
        </w:tc>
        <w:tc>
          <w:tcPr>
            <w:tcW w:w="2967" w:type="dxa"/>
          </w:tcPr>
          <w:p w14:paraId="1D3DDDA0">
            <w:pPr>
              <w:spacing w:line="440" w:lineRule="exact"/>
              <w:rPr>
                <w:rFonts w:ascii="宋体" w:hAnsi="宋体"/>
                <w:color w:val="000000"/>
                <w:sz w:val="24"/>
              </w:rPr>
            </w:pPr>
          </w:p>
        </w:tc>
      </w:tr>
      <w:tr w14:paraId="196DB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42BE966">
            <w:pPr>
              <w:spacing w:line="440" w:lineRule="exact"/>
              <w:rPr>
                <w:rFonts w:ascii="宋体" w:hAnsi="宋体"/>
                <w:color w:val="000000"/>
                <w:sz w:val="24"/>
              </w:rPr>
            </w:pPr>
          </w:p>
        </w:tc>
        <w:tc>
          <w:tcPr>
            <w:tcW w:w="2669" w:type="dxa"/>
          </w:tcPr>
          <w:p w14:paraId="36F02DD3">
            <w:pPr>
              <w:spacing w:line="440" w:lineRule="exact"/>
              <w:rPr>
                <w:rFonts w:ascii="宋体" w:hAnsi="宋体"/>
                <w:color w:val="000000"/>
                <w:sz w:val="24"/>
              </w:rPr>
            </w:pPr>
          </w:p>
        </w:tc>
        <w:tc>
          <w:tcPr>
            <w:tcW w:w="1620" w:type="dxa"/>
            <w:vAlign w:val="center"/>
          </w:tcPr>
          <w:p w14:paraId="33F667A1">
            <w:pPr>
              <w:spacing w:line="440" w:lineRule="exact"/>
              <w:jc w:val="center"/>
              <w:rPr>
                <w:rFonts w:ascii="宋体" w:hAnsi="宋体"/>
                <w:color w:val="000000"/>
                <w:sz w:val="24"/>
              </w:rPr>
            </w:pPr>
          </w:p>
        </w:tc>
        <w:tc>
          <w:tcPr>
            <w:tcW w:w="2967" w:type="dxa"/>
          </w:tcPr>
          <w:p w14:paraId="19DB56FF">
            <w:pPr>
              <w:spacing w:line="440" w:lineRule="exact"/>
              <w:rPr>
                <w:rFonts w:ascii="宋体" w:hAnsi="宋体"/>
                <w:color w:val="000000"/>
                <w:sz w:val="24"/>
              </w:rPr>
            </w:pPr>
          </w:p>
        </w:tc>
      </w:tr>
      <w:tr w14:paraId="48BF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17B8E3C5">
            <w:pPr>
              <w:spacing w:line="440" w:lineRule="exact"/>
              <w:rPr>
                <w:rFonts w:ascii="宋体" w:hAnsi="宋体"/>
                <w:color w:val="000000"/>
                <w:sz w:val="24"/>
              </w:rPr>
            </w:pPr>
          </w:p>
        </w:tc>
        <w:tc>
          <w:tcPr>
            <w:tcW w:w="2669" w:type="dxa"/>
          </w:tcPr>
          <w:p w14:paraId="04B5EF1F">
            <w:pPr>
              <w:spacing w:line="440" w:lineRule="exact"/>
              <w:rPr>
                <w:rFonts w:ascii="宋体" w:hAnsi="宋体"/>
                <w:color w:val="000000"/>
                <w:sz w:val="24"/>
              </w:rPr>
            </w:pPr>
          </w:p>
        </w:tc>
        <w:tc>
          <w:tcPr>
            <w:tcW w:w="1620" w:type="dxa"/>
            <w:vAlign w:val="center"/>
          </w:tcPr>
          <w:p w14:paraId="6C8A3A3B">
            <w:pPr>
              <w:spacing w:line="440" w:lineRule="exact"/>
              <w:jc w:val="center"/>
              <w:rPr>
                <w:rFonts w:ascii="宋体" w:hAnsi="宋体"/>
                <w:color w:val="000000"/>
                <w:sz w:val="24"/>
              </w:rPr>
            </w:pPr>
          </w:p>
        </w:tc>
        <w:tc>
          <w:tcPr>
            <w:tcW w:w="2967" w:type="dxa"/>
          </w:tcPr>
          <w:p w14:paraId="4CD88EAB">
            <w:pPr>
              <w:spacing w:line="440" w:lineRule="exact"/>
              <w:rPr>
                <w:rFonts w:ascii="宋体" w:hAnsi="宋体"/>
                <w:color w:val="000000"/>
                <w:sz w:val="24"/>
              </w:rPr>
            </w:pPr>
          </w:p>
        </w:tc>
      </w:tr>
      <w:tr w14:paraId="7D71F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68A8298E">
            <w:pPr>
              <w:spacing w:line="440" w:lineRule="exact"/>
              <w:rPr>
                <w:rFonts w:ascii="宋体" w:hAnsi="宋体"/>
                <w:color w:val="000000"/>
                <w:sz w:val="24"/>
              </w:rPr>
            </w:pPr>
          </w:p>
        </w:tc>
        <w:tc>
          <w:tcPr>
            <w:tcW w:w="2669" w:type="dxa"/>
          </w:tcPr>
          <w:p w14:paraId="1C224DB2">
            <w:pPr>
              <w:spacing w:line="440" w:lineRule="exact"/>
              <w:rPr>
                <w:rFonts w:ascii="宋体" w:hAnsi="宋体"/>
                <w:color w:val="000000"/>
                <w:sz w:val="24"/>
              </w:rPr>
            </w:pPr>
          </w:p>
        </w:tc>
        <w:tc>
          <w:tcPr>
            <w:tcW w:w="1620" w:type="dxa"/>
            <w:vAlign w:val="center"/>
          </w:tcPr>
          <w:p w14:paraId="3196864D">
            <w:pPr>
              <w:spacing w:line="440" w:lineRule="exact"/>
              <w:jc w:val="center"/>
              <w:rPr>
                <w:rFonts w:ascii="宋体" w:hAnsi="宋体"/>
                <w:color w:val="000000"/>
                <w:sz w:val="24"/>
              </w:rPr>
            </w:pPr>
          </w:p>
        </w:tc>
        <w:tc>
          <w:tcPr>
            <w:tcW w:w="2967" w:type="dxa"/>
          </w:tcPr>
          <w:p w14:paraId="2B4FADE4">
            <w:pPr>
              <w:spacing w:line="440" w:lineRule="exact"/>
              <w:rPr>
                <w:rFonts w:ascii="宋体" w:hAnsi="宋体"/>
                <w:color w:val="000000"/>
                <w:sz w:val="24"/>
              </w:rPr>
            </w:pPr>
          </w:p>
        </w:tc>
      </w:tr>
      <w:tr w14:paraId="687CA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46D9076B">
            <w:pPr>
              <w:spacing w:line="440" w:lineRule="exact"/>
              <w:rPr>
                <w:rFonts w:ascii="宋体" w:hAnsi="宋体"/>
                <w:color w:val="000000"/>
                <w:sz w:val="24"/>
              </w:rPr>
            </w:pPr>
          </w:p>
        </w:tc>
        <w:tc>
          <w:tcPr>
            <w:tcW w:w="2669" w:type="dxa"/>
          </w:tcPr>
          <w:p w14:paraId="0E792107">
            <w:pPr>
              <w:spacing w:line="440" w:lineRule="exact"/>
              <w:rPr>
                <w:rFonts w:ascii="宋体" w:hAnsi="宋体"/>
                <w:color w:val="000000"/>
                <w:sz w:val="24"/>
              </w:rPr>
            </w:pPr>
          </w:p>
        </w:tc>
        <w:tc>
          <w:tcPr>
            <w:tcW w:w="1620" w:type="dxa"/>
            <w:vAlign w:val="center"/>
          </w:tcPr>
          <w:p w14:paraId="152C967E">
            <w:pPr>
              <w:spacing w:line="440" w:lineRule="exact"/>
              <w:jc w:val="center"/>
              <w:rPr>
                <w:rFonts w:ascii="宋体" w:hAnsi="宋体"/>
                <w:color w:val="000000"/>
                <w:sz w:val="24"/>
              </w:rPr>
            </w:pPr>
          </w:p>
        </w:tc>
        <w:tc>
          <w:tcPr>
            <w:tcW w:w="2967" w:type="dxa"/>
          </w:tcPr>
          <w:p w14:paraId="5383CC21">
            <w:pPr>
              <w:spacing w:line="440" w:lineRule="exact"/>
              <w:rPr>
                <w:rFonts w:ascii="宋体" w:hAnsi="宋体"/>
                <w:color w:val="000000"/>
                <w:sz w:val="24"/>
              </w:rPr>
            </w:pPr>
          </w:p>
        </w:tc>
      </w:tr>
      <w:tr w14:paraId="3BE98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F114DE8">
            <w:pPr>
              <w:spacing w:line="440" w:lineRule="exact"/>
              <w:rPr>
                <w:rFonts w:ascii="宋体" w:hAnsi="宋体"/>
                <w:color w:val="000000"/>
                <w:sz w:val="24"/>
              </w:rPr>
            </w:pPr>
          </w:p>
        </w:tc>
        <w:tc>
          <w:tcPr>
            <w:tcW w:w="2669" w:type="dxa"/>
          </w:tcPr>
          <w:p w14:paraId="3FD3FFC5">
            <w:pPr>
              <w:spacing w:line="440" w:lineRule="exact"/>
              <w:rPr>
                <w:rFonts w:ascii="宋体" w:hAnsi="宋体"/>
                <w:color w:val="000000"/>
                <w:sz w:val="24"/>
              </w:rPr>
            </w:pPr>
          </w:p>
        </w:tc>
        <w:tc>
          <w:tcPr>
            <w:tcW w:w="1620" w:type="dxa"/>
            <w:vAlign w:val="center"/>
          </w:tcPr>
          <w:p w14:paraId="1967200E">
            <w:pPr>
              <w:spacing w:line="440" w:lineRule="exact"/>
              <w:jc w:val="center"/>
              <w:rPr>
                <w:rFonts w:ascii="宋体" w:hAnsi="宋体"/>
                <w:color w:val="000000"/>
                <w:sz w:val="24"/>
              </w:rPr>
            </w:pPr>
          </w:p>
        </w:tc>
        <w:tc>
          <w:tcPr>
            <w:tcW w:w="2967" w:type="dxa"/>
          </w:tcPr>
          <w:p w14:paraId="317BC3F9">
            <w:pPr>
              <w:spacing w:line="440" w:lineRule="exact"/>
              <w:rPr>
                <w:rFonts w:ascii="宋体" w:hAnsi="宋体"/>
                <w:color w:val="000000"/>
                <w:sz w:val="24"/>
              </w:rPr>
            </w:pPr>
          </w:p>
        </w:tc>
      </w:tr>
      <w:tr w14:paraId="6BC70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5604EBE3">
            <w:pPr>
              <w:spacing w:line="440" w:lineRule="exact"/>
              <w:rPr>
                <w:rFonts w:ascii="宋体" w:hAnsi="宋体"/>
                <w:color w:val="000000"/>
                <w:sz w:val="24"/>
              </w:rPr>
            </w:pPr>
          </w:p>
        </w:tc>
        <w:tc>
          <w:tcPr>
            <w:tcW w:w="2669" w:type="dxa"/>
          </w:tcPr>
          <w:p w14:paraId="6632582C">
            <w:pPr>
              <w:spacing w:line="440" w:lineRule="exact"/>
              <w:rPr>
                <w:rFonts w:ascii="宋体" w:hAnsi="宋体"/>
                <w:color w:val="000000"/>
                <w:sz w:val="24"/>
              </w:rPr>
            </w:pPr>
          </w:p>
        </w:tc>
        <w:tc>
          <w:tcPr>
            <w:tcW w:w="1620" w:type="dxa"/>
            <w:vAlign w:val="center"/>
          </w:tcPr>
          <w:p w14:paraId="2C1ADD77">
            <w:pPr>
              <w:spacing w:line="440" w:lineRule="exact"/>
              <w:jc w:val="center"/>
              <w:rPr>
                <w:rFonts w:ascii="宋体" w:hAnsi="宋体"/>
                <w:color w:val="000000"/>
                <w:sz w:val="24"/>
              </w:rPr>
            </w:pPr>
          </w:p>
        </w:tc>
        <w:tc>
          <w:tcPr>
            <w:tcW w:w="2967" w:type="dxa"/>
          </w:tcPr>
          <w:p w14:paraId="5EA39FA0">
            <w:pPr>
              <w:spacing w:line="440" w:lineRule="exact"/>
              <w:rPr>
                <w:rFonts w:ascii="宋体" w:hAnsi="宋体"/>
                <w:color w:val="000000"/>
                <w:sz w:val="24"/>
              </w:rPr>
            </w:pPr>
          </w:p>
        </w:tc>
      </w:tr>
    </w:tbl>
    <w:p w14:paraId="576735D5">
      <w:pPr>
        <w:spacing w:after="120" w:line="440" w:lineRule="exact"/>
        <w:rPr>
          <w:rFonts w:ascii="宋体" w:hAnsi="宋体"/>
          <w:b/>
          <w:bCs/>
          <w:color w:val="000000"/>
          <w:sz w:val="24"/>
        </w:rPr>
        <w:sectPr>
          <w:headerReference r:id="rId5" w:type="first"/>
          <w:footerReference r:id="rId8" w:type="first"/>
          <w:headerReference r:id="rId4" w:type="default"/>
          <w:footerReference r:id="rId6" w:type="default"/>
          <w:footerReference r:id="rId7" w:type="even"/>
          <w:pgSz w:w="11907" w:h="16840"/>
          <w:pgMar w:top="1440" w:right="1797" w:bottom="1440" w:left="1797" w:header="851" w:footer="992" w:gutter="0"/>
          <w:pgNumType w:start="1"/>
          <w:cols w:space="425" w:num="1"/>
          <w:titlePg/>
          <w:docGrid w:type="lines" w:linePitch="312" w:charSpace="0"/>
        </w:sectPr>
      </w:pPr>
      <w:r>
        <w:rPr>
          <w:rFonts w:hint="eastAsia" w:ascii="宋体" w:hAnsi="宋体"/>
          <w:b/>
          <w:bCs/>
          <w:color w:val="000000"/>
          <w:sz w:val="24"/>
        </w:rPr>
        <w:t>注：列出所有参加本项目专业人员名单及在本项目中所承担职位和工作。</w:t>
      </w:r>
    </w:p>
    <w:p w14:paraId="433D0401">
      <w:pPr>
        <w:spacing w:line="480" w:lineRule="auto"/>
        <w:rPr>
          <w:b/>
          <w:color w:val="000000"/>
          <w:sz w:val="24"/>
        </w:rPr>
      </w:pPr>
      <w:r>
        <w:rPr>
          <w:rFonts w:hint="eastAsia"/>
          <w:b/>
          <w:color w:val="000000"/>
          <w:sz w:val="24"/>
        </w:rPr>
        <w:t>附件7-2</w:t>
      </w:r>
    </w:p>
    <w:p w14:paraId="7F73374E">
      <w:pPr>
        <w:spacing w:line="480" w:lineRule="auto"/>
        <w:jc w:val="center"/>
        <w:rPr>
          <w:rFonts w:ascii="宋体" w:hAnsi="宋体"/>
          <w:b/>
          <w:color w:val="000000"/>
          <w:sz w:val="30"/>
        </w:rPr>
      </w:pPr>
      <w:r>
        <w:rPr>
          <w:rFonts w:hint="eastAsia"/>
          <w:b/>
          <w:color w:val="000000"/>
          <w:sz w:val="24"/>
        </w:rPr>
        <w:t>专业人员简历格式</w:t>
      </w:r>
    </w:p>
    <w:p w14:paraId="4D555E29">
      <w:pPr>
        <w:spacing w:after="120" w:line="440" w:lineRule="exact"/>
        <w:rPr>
          <w:rFonts w:ascii="宋体" w:hAnsi="宋体"/>
          <w:color w:val="000000"/>
          <w:sz w:val="24"/>
        </w:rPr>
      </w:pPr>
      <w:r>
        <w:rPr>
          <w:rFonts w:hint="eastAsia" w:ascii="宋体" w:hAnsi="宋体"/>
          <w:color w:val="000000"/>
          <w:sz w:val="24"/>
        </w:rPr>
        <w:t>本项目岗位：</w:t>
      </w:r>
      <w:r>
        <w:rPr>
          <w:rFonts w:hint="eastAsia" w:ascii="宋体" w:hAnsi="宋体"/>
          <w:color w:val="000000"/>
          <w:sz w:val="24"/>
          <w:u w:val="single"/>
        </w:rPr>
        <w:t xml:space="preserve">                                         </w:t>
      </w:r>
    </w:p>
    <w:p w14:paraId="7B2A59BD">
      <w:pPr>
        <w:spacing w:after="120" w:line="440" w:lineRule="exact"/>
        <w:rPr>
          <w:rFonts w:ascii="宋体" w:hAnsi="宋体"/>
          <w:color w:val="000000"/>
          <w:sz w:val="24"/>
          <w:u w:val="single"/>
        </w:rPr>
      </w:pPr>
      <w:r>
        <w:rPr>
          <w:rFonts w:hint="eastAsia" w:ascii="宋体" w:hAnsi="宋体"/>
          <w:color w:val="000000"/>
          <w:sz w:val="24"/>
        </w:rPr>
        <w:t>人员姓名：</w:t>
      </w:r>
      <w:r>
        <w:rPr>
          <w:rFonts w:hint="eastAsia" w:ascii="宋体" w:hAnsi="宋体"/>
          <w:color w:val="000000"/>
          <w:sz w:val="24"/>
          <w:u w:val="single"/>
        </w:rPr>
        <w:t xml:space="preserve">                                          </w:t>
      </w:r>
    </w:p>
    <w:p w14:paraId="2B15DD6F">
      <w:pPr>
        <w:spacing w:after="120" w:line="440" w:lineRule="exact"/>
        <w:rPr>
          <w:rFonts w:ascii="宋体" w:hAnsi="宋体"/>
          <w:color w:val="000000"/>
          <w:sz w:val="24"/>
          <w:u w:val="single"/>
        </w:rPr>
      </w:pPr>
      <w:r>
        <w:rPr>
          <w:rFonts w:hint="eastAsia" w:ascii="宋体" w:hAnsi="宋体"/>
          <w:color w:val="000000"/>
          <w:sz w:val="24"/>
        </w:rPr>
        <w:t>学历、专业：</w:t>
      </w:r>
      <w:r>
        <w:rPr>
          <w:rFonts w:hint="eastAsia" w:ascii="宋体" w:hAnsi="宋体"/>
          <w:color w:val="000000"/>
          <w:sz w:val="24"/>
          <w:u w:val="single"/>
        </w:rPr>
        <w:t xml:space="preserve">                               　        </w:t>
      </w:r>
    </w:p>
    <w:p w14:paraId="510B3D1B">
      <w:pPr>
        <w:spacing w:after="120" w:line="440" w:lineRule="exact"/>
        <w:rPr>
          <w:rFonts w:ascii="宋体" w:hAnsi="宋体"/>
          <w:color w:val="000000"/>
          <w:sz w:val="24"/>
        </w:rPr>
      </w:pPr>
      <w:r>
        <w:rPr>
          <w:rFonts w:hint="eastAsia" w:ascii="宋体" w:hAnsi="宋体"/>
          <w:color w:val="000000"/>
          <w:sz w:val="24"/>
        </w:rPr>
        <w:t xml:space="preserve">所获证书： </w:t>
      </w:r>
      <w:r>
        <w:rPr>
          <w:rFonts w:hint="eastAsia" w:ascii="宋体" w:hAnsi="宋体"/>
          <w:color w:val="000000"/>
          <w:sz w:val="24"/>
          <w:u w:val="single"/>
        </w:rPr>
        <w:t xml:space="preserve">                                           </w:t>
      </w:r>
    </w:p>
    <w:p w14:paraId="4AE33194">
      <w:pPr>
        <w:spacing w:after="120" w:line="440" w:lineRule="exact"/>
        <w:rPr>
          <w:rFonts w:ascii="宋体" w:hAnsi="宋体"/>
          <w:color w:val="000000"/>
          <w:sz w:val="24"/>
        </w:rPr>
      </w:pPr>
      <w:r>
        <w:rPr>
          <w:rFonts w:hint="eastAsia" w:ascii="宋体" w:hAnsi="宋体"/>
          <w:color w:val="000000"/>
          <w:sz w:val="24"/>
        </w:rPr>
        <w:t>出生日期：</w:t>
      </w:r>
      <w:r>
        <w:rPr>
          <w:rFonts w:hint="eastAsia" w:ascii="宋体" w:hAnsi="宋体"/>
          <w:color w:val="000000"/>
          <w:sz w:val="24"/>
          <w:u w:val="single"/>
        </w:rPr>
        <w:t xml:space="preserve">                                   　      </w:t>
      </w:r>
    </w:p>
    <w:p w14:paraId="0445D702">
      <w:pPr>
        <w:spacing w:after="120" w:line="440" w:lineRule="exact"/>
        <w:rPr>
          <w:rFonts w:ascii="宋体" w:hAnsi="宋体"/>
          <w:color w:val="000000"/>
          <w:sz w:val="24"/>
        </w:rPr>
      </w:pPr>
      <w:r>
        <w:rPr>
          <w:rFonts w:hint="eastAsia" w:ascii="宋体" w:hAnsi="宋体"/>
          <w:color w:val="000000"/>
          <w:sz w:val="24"/>
        </w:rPr>
        <w:t>在此公司工作年限：</w:t>
      </w:r>
      <w:r>
        <w:rPr>
          <w:rFonts w:hint="eastAsia" w:ascii="宋体" w:hAnsi="宋体"/>
          <w:color w:val="000000"/>
          <w:sz w:val="24"/>
          <w:u w:val="single"/>
        </w:rPr>
        <w:t xml:space="preserve">         　　 　　　　　　　　　　</w:t>
      </w:r>
    </w:p>
    <w:p w14:paraId="411029CF">
      <w:pPr>
        <w:spacing w:after="120" w:line="440" w:lineRule="exact"/>
        <w:rPr>
          <w:rFonts w:ascii="宋体" w:hAnsi="宋体"/>
          <w:b/>
          <w:color w:val="000000"/>
          <w:sz w:val="24"/>
        </w:rPr>
      </w:pPr>
      <w:r>
        <w:rPr>
          <w:rFonts w:hint="eastAsia" w:ascii="宋体" w:hAnsi="宋体"/>
          <w:b/>
          <w:color w:val="000000"/>
          <w:sz w:val="24"/>
        </w:rPr>
        <w:t>关键资格条件：</w:t>
      </w:r>
    </w:p>
    <w:p w14:paraId="7D0FA592">
      <w:pPr>
        <w:pStyle w:val="2"/>
        <w:pBdr>
          <w:bottom w:val="single" w:color="auto" w:sz="6" w:space="1"/>
        </w:pBdr>
        <w:rPr>
          <w:rFonts w:ascii="宋体" w:hAnsi="宋体"/>
          <w:b/>
          <w:i/>
          <w:color w:val="000000"/>
          <w:sz w:val="24"/>
        </w:rPr>
      </w:pPr>
      <w:r>
        <w:rPr>
          <w:rFonts w:hint="eastAsia" w:ascii="宋体" w:hAnsi="宋体"/>
          <w:b/>
          <w:i/>
          <w:color w:val="000000"/>
          <w:sz w:val="24"/>
        </w:rPr>
        <w:t>（概述此人员与本任务最相关的经验，描述其在以前的有关任务中承担的责任，给出日期和地点。）</w:t>
      </w:r>
    </w:p>
    <w:p w14:paraId="70B86489">
      <w:pPr>
        <w:spacing w:after="120" w:line="440" w:lineRule="exact"/>
        <w:rPr>
          <w:rFonts w:ascii="宋体" w:hAnsi="宋体"/>
          <w:b/>
          <w:color w:val="000000"/>
          <w:sz w:val="24"/>
        </w:rPr>
      </w:pPr>
      <w:r>
        <w:rPr>
          <w:rFonts w:hint="eastAsia" w:ascii="宋体" w:hAnsi="宋体"/>
          <w:b/>
          <w:color w:val="000000"/>
          <w:sz w:val="24"/>
        </w:rPr>
        <w:t>教育：</w:t>
      </w:r>
    </w:p>
    <w:p w14:paraId="1E35CE01">
      <w:pPr>
        <w:spacing w:after="120" w:line="440" w:lineRule="exact"/>
        <w:rPr>
          <w:rFonts w:ascii="宋体" w:hAnsi="宋体"/>
          <w:i/>
          <w:color w:val="000000"/>
          <w:sz w:val="24"/>
        </w:rPr>
      </w:pPr>
      <w:r>
        <w:rPr>
          <w:rFonts w:hint="eastAsia" w:ascii="宋体" w:hAnsi="宋体"/>
          <w:i/>
          <w:color w:val="000000"/>
          <w:sz w:val="24"/>
        </w:rPr>
        <w:t>（概述此人员的大学和其他专业化教育和培训情况，给出学校的名称、入学日期、所获学位。）</w:t>
      </w:r>
    </w:p>
    <w:p w14:paraId="03441696">
      <w:pPr>
        <w:spacing w:line="440" w:lineRule="exact"/>
        <w:rPr>
          <w:rFonts w:ascii="宋体" w:hAnsi="宋体"/>
          <w:i/>
          <w:color w:val="000000"/>
          <w:sz w:val="24"/>
          <w:u w:val="single"/>
        </w:rPr>
      </w:pPr>
      <w:r>
        <w:rPr>
          <w:rFonts w:hint="eastAsia" w:ascii="宋体" w:hAnsi="宋体"/>
          <w:i/>
          <w:color w:val="000000"/>
          <w:sz w:val="24"/>
          <w:u w:val="single"/>
        </w:rPr>
        <w:t xml:space="preserve">                                                                            </w:t>
      </w:r>
    </w:p>
    <w:p w14:paraId="485B3F4E">
      <w:pPr>
        <w:spacing w:after="120" w:line="440" w:lineRule="exact"/>
        <w:rPr>
          <w:rFonts w:ascii="宋体" w:hAnsi="宋体"/>
          <w:b/>
          <w:color w:val="000000"/>
          <w:sz w:val="24"/>
        </w:rPr>
      </w:pPr>
      <w:r>
        <w:rPr>
          <w:rFonts w:hint="eastAsia" w:ascii="宋体" w:hAnsi="宋体"/>
          <w:b/>
          <w:color w:val="000000"/>
          <w:sz w:val="24"/>
        </w:rPr>
        <w:t>所获证书：</w:t>
      </w:r>
    </w:p>
    <w:p w14:paraId="57E1A1FD">
      <w:pPr>
        <w:spacing w:after="120" w:line="440" w:lineRule="exact"/>
        <w:rPr>
          <w:rFonts w:ascii="宋体" w:hAnsi="宋体"/>
          <w:i/>
          <w:color w:val="000000"/>
          <w:sz w:val="24"/>
        </w:rPr>
      </w:pPr>
      <w:r>
        <w:rPr>
          <w:rFonts w:hint="eastAsia" w:ascii="宋体" w:hAnsi="宋体"/>
          <w:i/>
          <w:color w:val="000000"/>
          <w:sz w:val="24"/>
        </w:rPr>
        <w:t>（提供此人与本项目相关的证书扫描件）</w:t>
      </w:r>
    </w:p>
    <w:p w14:paraId="0C58216C">
      <w:pPr>
        <w:pBdr>
          <w:bottom w:val="single" w:color="auto" w:sz="6" w:space="1"/>
        </w:pBdr>
        <w:spacing w:after="120" w:line="440" w:lineRule="exact"/>
        <w:rPr>
          <w:rFonts w:ascii="宋体" w:hAnsi="宋体"/>
          <w:color w:val="000000"/>
          <w:sz w:val="18"/>
          <w:szCs w:val="18"/>
        </w:rPr>
      </w:pPr>
    </w:p>
    <w:p w14:paraId="7F0B3DDD">
      <w:pPr>
        <w:spacing w:after="120" w:line="440" w:lineRule="exact"/>
        <w:rPr>
          <w:rFonts w:ascii="宋体" w:hAnsi="宋体"/>
          <w:b/>
          <w:color w:val="000000"/>
          <w:sz w:val="24"/>
        </w:rPr>
      </w:pPr>
      <w:r>
        <w:rPr>
          <w:rFonts w:hint="eastAsia" w:ascii="宋体" w:hAnsi="宋体"/>
          <w:b/>
          <w:color w:val="000000"/>
          <w:sz w:val="24"/>
        </w:rPr>
        <w:t>工作简历：</w:t>
      </w:r>
    </w:p>
    <w:p w14:paraId="250FBC58">
      <w:pPr>
        <w:pStyle w:val="19"/>
        <w:ind w:firstLine="446"/>
        <w:rPr>
          <w:rFonts w:ascii="宋体" w:hAnsi="宋体"/>
          <w:color w:val="000000"/>
          <w:sz w:val="24"/>
        </w:rPr>
      </w:pPr>
      <w:r>
        <w:rPr>
          <w:rFonts w:hint="eastAsia" w:ascii="宋体" w:hAnsi="宋体"/>
          <w:color w:val="000000"/>
          <w:sz w:val="24"/>
        </w:rPr>
        <w:t>（从现任职位开始，倒叙列出自毕业后所任所有职务、日期、受雇单位名称、职位头衔、任务地点。近十年的经验应给出从事活动的类型和适当的用户信息。）</w:t>
      </w:r>
    </w:p>
    <w:p w14:paraId="54EBEB98">
      <w:pPr>
        <w:pBdr>
          <w:bottom w:val="single" w:color="auto" w:sz="6" w:space="1"/>
        </w:pBdr>
        <w:spacing w:after="120" w:line="440" w:lineRule="exact"/>
        <w:rPr>
          <w:rFonts w:ascii="宋体" w:hAnsi="宋体"/>
          <w:color w:val="000000"/>
          <w:sz w:val="24"/>
        </w:rPr>
      </w:pPr>
    </w:p>
    <w:p w14:paraId="598C5541">
      <w:pPr>
        <w:spacing w:after="120" w:line="440" w:lineRule="exact"/>
        <w:rPr>
          <w:rFonts w:ascii="宋体" w:hAnsi="宋体"/>
          <w:color w:val="000000"/>
          <w:sz w:val="24"/>
        </w:rPr>
      </w:pPr>
    </w:p>
    <w:p w14:paraId="7D20BEBF">
      <w:pPr>
        <w:tabs>
          <w:tab w:val="left" w:pos="360"/>
        </w:tabs>
        <w:spacing w:after="285" w:afterLines="100" w:line="360" w:lineRule="auto"/>
        <w:ind w:firstLine="448" w:firstLineChars="200"/>
        <w:rPr>
          <w:rFonts w:ascii="宋体" w:hAnsi="宋体"/>
          <w:b/>
          <w:bCs/>
          <w:color w:val="000000"/>
          <w:sz w:val="24"/>
        </w:rPr>
      </w:pPr>
      <w:r>
        <w:rPr>
          <w:rFonts w:hint="eastAsia" w:ascii="宋体" w:hAnsi="宋体"/>
          <w:b/>
          <w:bCs/>
          <w:color w:val="000000"/>
          <w:sz w:val="24"/>
        </w:rPr>
        <w:t>注：关键岗位人员均需填写此表。</w:t>
      </w:r>
      <w:r>
        <w:rPr>
          <w:rFonts w:ascii="宋体" w:hAnsi="宋体"/>
          <w:b/>
          <w:bCs/>
          <w:color w:val="000000"/>
          <w:sz w:val="24"/>
        </w:rPr>
        <w:br w:type="page"/>
      </w:r>
    </w:p>
    <w:p w14:paraId="1B4992EB">
      <w:pPr>
        <w:tabs>
          <w:tab w:val="left" w:pos="360"/>
        </w:tabs>
        <w:spacing w:after="285" w:afterLines="100" w:line="360" w:lineRule="auto"/>
        <w:rPr>
          <w:b/>
          <w:sz w:val="24"/>
        </w:rPr>
      </w:pPr>
      <w:r>
        <w:rPr>
          <w:b/>
          <w:sz w:val="24"/>
        </w:rPr>
        <w:t>附件</w:t>
      </w:r>
      <w:r>
        <w:rPr>
          <w:rFonts w:hint="eastAsia"/>
          <w:b/>
          <w:sz w:val="24"/>
        </w:rPr>
        <w:t>8</w:t>
      </w:r>
    </w:p>
    <w:p w14:paraId="1DF957B2">
      <w:pPr>
        <w:autoSpaceDN w:val="0"/>
        <w:spacing w:line="360" w:lineRule="auto"/>
        <w:jc w:val="center"/>
        <w:rPr>
          <w:b/>
          <w:bCs/>
          <w:sz w:val="24"/>
        </w:rPr>
      </w:pPr>
      <w:r>
        <w:rPr>
          <w:rFonts w:hint="eastAsia"/>
          <w:b/>
          <w:bCs/>
          <w:sz w:val="24"/>
        </w:rPr>
        <w:t>投标代表人</w:t>
      </w:r>
      <w:r>
        <w:rPr>
          <w:b/>
          <w:bCs/>
          <w:sz w:val="24"/>
        </w:rPr>
        <w:t>授权书</w:t>
      </w:r>
    </w:p>
    <w:p w14:paraId="5D060498">
      <w:pPr>
        <w:spacing w:line="360" w:lineRule="auto"/>
        <w:rPr>
          <w:sz w:val="24"/>
          <w:szCs w:val="21"/>
        </w:rPr>
      </w:pPr>
    </w:p>
    <w:p w14:paraId="69F0A58C">
      <w:pPr>
        <w:spacing w:line="360" w:lineRule="auto"/>
        <w:rPr>
          <w:sz w:val="24"/>
          <w:szCs w:val="21"/>
        </w:rPr>
      </w:pPr>
      <w:r>
        <w:rPr>
          <w:sz w:val="24"/>
          <w:szCs w:val="21"/>
        </w:rPr>
        <w:t>致：天津市政府采购中心</w:t>
      </w:r>
    </w:p>
    <w:p w14:paraId="50FD3658">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5B881730">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1425CBA1">
      <w:pPr>
        <w:spacing w:line="360" w:lineRule="auto"/>
        <w:ind w:firstLine="448" w:firstLineChars="200"/>
        <w:rPr>
          <w:sz w:val="24"/>
          <w:szCs w:val="21"/>
        </w:rPr>
      </w:pPr>
      <w:r>
        <w:rPr>
          <w:sz w:val="24"/>
          <w:szCs w:val="21"/>
        </w:rPr>
        <w:t>本授权书至投标有效期结束前始终有效。</w:t>
      </w:r>
    </w:p>
    <w:p w14:paraId="2A5E2F0C">
      <w:pPr>
        <w:spacing w:line="360" w:lineRule="auto"/>
        <w:ind w:firstLine="448" w:firstLineChars="200"/>
        <w:rPr>
          <w:sz w:val="24"/>
          <w:szCs w:val="21"/>
        </w:rPr>
      </w:pPr>
      <w:r>
        <w:rPr>
          <w:sz w:val="24"/>
          <w:szCs w:val="21"/>
        </w:rPr>
        <w:t>投标代表人无转委托权，特此委托。</w:t>
      </w:r>
    </w:p>
    <w:p w14:paraId="47108A17">
      <w:pPr>
        <w:spacing w:line="360" w:lineRule="auto"/>
        <w:ind w:firstLine="448" w:firstLineChars="200"/>
        <w:rPr>
          <w:sz w:val="24"/>
        </w:rPr>
      </w:pPr>
    </w:p>
    <w:p w14:paraId="7B5448D5">
      <w:pPr>
        <w:spacing w:line="360" w:lineRule="auto"/>
        <w:ind w:firstLine="448" w:firstLineChars="200"/>
        <w:rPr>
          <w:sz w:val="24"/>
        </w:rPr>
      </w:pPr>
    </w:p>
    <w:p w14:paraId="37DD7EAF">
      <w:pPr>
        <w:spacing w:line="480" w:lineRule="auto"/>
        <w:ind w:right="480" w:firstLine="4032" w:firstLineChars="1800"/>
        <w:rPr>
          <w:sz w:val="24"/>
        </w:rPr>
      </w:pPr>
    </w:p>
    <w:p w14:paraId="310D9FAB">
      <w:pPr>
        <w:spacing w:line="480" w:lineRule="auto"/>
        <w:jc w:val="center"/>
        <w:rPr>
          <w:sz w:val="24"/>
        </w:rPr>
      </w:pPr>
      <w:r>
        <w:rPr>
          <w:sz w:val="24"/>
        </w:rPr>
        <w:t xml:space="preserve">                      年    月   日  </w:t>
      </w:r>
    </w:p>
    <w:p w14:paraId="4CF33130">
      <w:pPr>
        <w:spacing w:line="360" w:lineRule="auto"/>
        <w:ind w:firstLine="4704" w:firstLineChars="2100"/>
        <w:rPr>
          <w:sz w:val="24"/>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7D271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685407C9">
            <w:pPr>
              <w:spacing w:line="360" w:lineRule="auto"/>
              <w:jc w:val="left"/>
              <w:rPr>
                <w:sz w:val="24"/>
              </w:rPr>
            </w:pPr>
            <w:r>
              <w:rPr>
                <w:sz w:val="24"/>
              </w:rPr>
              <w:t>投标代表人身份证正面</w:t>
            </w:r>
          </w:p>
          <w:p w14:paraId="0BBD20DF">
            <w:pPr>
              <w:spacing w:line="360" w:lineRule="auto"/>
              <w:jc w:val="left"/>
              <w:rPr>
                <w:sz w:val="24"/>
              </w:rPr>
            </w:pPr>
          </w:p>
          <w:p w14:paraId="23BA10E0">
            <w:pPr>
              <w:spacing w:line="360" w:lineRule="auto"/>
              <w:jc w:val="left"/>
              <w:rPr>
                <w:sz w:val="24"/>
              </w:rPr>
            </w:pPr>
          </w:p>
          <w:p w14:paraId="30AA693F">
            <w:pPr>
              <w:spacing w:line="360" w:lineRule="auto"/>
              <w:jc w:val="left"/>
              <w:rPr>
                <w:sz w:val="24"/>
              </w:rPr>
            </w:pPr>
          </w:p>
          <w:p w14:paraId="63973440">
            <w:pPr>
              <w:spacing w:line="360" w:lineRule="auto"/>
              <w:jc w:val="left"/>
              <w:rPr>
                <w:sz w:val="24"/>
              </w:rPr>
            </w:pPr>
          </w:p>
          <w:p w14:paraId="6CBB4846">
            <w:pPr>
              <w:spacing w:line="360" w:lineRule="auto"/>
              <w:jc w:val="left"/>
              <w:rPr>
                <w:sz w:val="24"/>
              </w:rPr>
            </w:pPr>
          </w:p>
        </w:tc>
        <w:tc>
          <w:tcPr>
            <w:tcW w:w="4264" w:type="dxa"/>
          </w:tcPr>
          <w:p w14:paraId="02573677">
            <w:pPr>
              <w:spacing w:line="360" w:lineRule="auto"/>
              <w:jc w:val="left"/>
              <w:rPr>
                <w:sz w:val="24"/>
              </w:rPr>
            </w:pPr>
            <w:r>
              <w:rPr>
                <w:sz w:val="24"/>
              </w:rPr>
              <w:t>投标代表人身份证背面</w:t>
            </w:r>
          </w:p>
        </w:tc>
      </w:tr>
    </w:tbl>
    <w:p w14:paraId="22E0B754">
      <w:pPr>
        <w:widowControl/>
        <w:jc w:val="left"/>
        <w:rPr>
          <w:sz w:val="24"/>
        </w:rPr>
      </w:pPr>
      <w:r>
        <w:rPr>
          <w:sz w:val="24"/>
        </w:rPr>
        <w:br w:type="page"/>
      </w:r>
    </w:p>
    <w:p w14:paraId="030C901C">
      <w:pPr>
        <w:autoSpaceDN w:val="0"/>
        <w:spacing w:line="360" w:lineRule="auto"/>
        <w:jc w:val="left"/>
        <w:rPr>
          <w:b/>
          <w:bCs/>
          <w:sz w:val="24"/>
        </w:rPr>
      </w:pPr>
      <w:r>
        <w:rPr>
          <w:b/>
          <w:bCs/>
          <w:sz w:val="24"/>
        </w:rPr>
        <w:t>附件</w:t>
      </w:r>
      <w:r>
        <w:rPr>
          <w:rFonts w:hint="eastAsia"/>
          <w:b/>
          <w:bCs/>
          <w:sz w:val="24"/>
        </w:rPr>
        <w:t>9-1</w:t>
      </w:r>
    </w:p>
    <w:p w14:paraId="17BEE75A">
      <w:pPr>
        <w:autoSpaceDE w:val="0"/>
        <w:autoSpaceDN w:val="0"/>
        <w:spacing w:line="480" w:lineRule="auto"/>
        <w:jc w:val="center"/>
        <w:rPr>
          <w:sz w:val="24"/>
          <w:szCs w:val="24"/>
        </w:rPr>
      </w:pPr>
      <w:r>
        <w:rPr>
          <w:b/>
          <w:sz w:val="24"/>
          <w:szCs w:val="24"/>
        </w:rPr>
        <w:t>中小企业声明函（服务）</w:t>
      </w:r>
    </w:p>
    <w:p w14:paraId="15FD1486">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6E4C0D7C">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rFonts w:hint="eastAsia"/>
          <w:sz w:val="24"/>
          <w:szCs w:val="24"/>
          <w:u w:val="single"/>
          <w:lang w:val="en-US" w:eastAsia="zh-CN"/>
        </w:rPr>
        <w:t>工</w:t>
      </w:r>
      <w:r>
        <w:rPr>
          <w:rFonts w:hint="eastAsia"/>
          <w:sz w:val="24"/>
          <w:szCs w:val="24"/>
          <w:u w:val="single"/>
        </w:rPr>
        <w:t>业</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50BC8A87">
      <w:pPr>
        <w:autoSpaceDE w:val="0"/>
        <w:autoSpaceDN w:val="0"/>
        <w:spacing w:line="500" w:lineRule="exact"/>
        <w:ind w:firstLine="448"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3B161DCC">
      <w:pPr>
        <w:autoSpaceDE w:val="0"/>
        <w:autoSpaceDN w:val="0"/>
        <w:spacing w:line="500" w:lineRule="exact"/>
        <w:ind w:left="641"/>
        <w:jc w:val="left"/>
        <w:rPr>
          <w:sz w:val="24"/>
          <w:szCs w:val="24"/>
        </w:rPr>
      </w:pPr>
      <w:r>
        <w:rPr>
          <w:sz w:val="24"/>
          <w:szCs w:val="24"/>
        </w:rPr>
        <w:t>……</w:t>
      </w:r>
    </w:p>
    <w:p w14:paraId="16FE62C3">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74D8A450">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6AC2B2C7">
      <w:pPr>
        <w:autoSpaceDE w:val="0"/>
        <w:autoSpaceDN w:val="0"/>
        <w:spacing w:line="500" w:lineRule="exact"/>
        <w:ind w:left="3840"/>
        <w:jc w:val="left"/>
        <w:rPr>
          <w:sz w:val="24"/>
          <w:szCs w:val="24"/>
        </w:rPr>
      </w:pPr>
      <w:r>
        <w:rPr>
          <w:sz w:val="24"/>
          <w:szCs w:val="24"/>
        </w:rPr>
        <w:t>投标人名称：</w:t>
      </w:r>
    </w:p>
    <w:p w14:paraId="41F3912B">
      <w:pPr>
        <w:autoSpaceDE w:val="0"/>
        <w:autoSpaceDN w:val="0"/>
        <w:spacing w:line="500" w:lineRule="exact"/>
        <w:ind w:left="3840"/>
        <w:jc w:val="left"/>
        <w:rPr>
          <w:sz w:val="32"/>
        </w:rPr>
      </w:pPr>
      <w:r>
        <w:rPr>
          <w:sz w:val="24"/>
          <w:szCs w:val="24"/>
        </w:rPr>
        <w:t>日期：</w:t>
      </w:r>
    </w:p>
    <w:p w14:paraId="2A9D4185">
      <w:pPr>
        <w:spacing w:line="360" w:lineRule="auto"/>
        <w:ind w:right="84" w:firstLine="224" w:firstLineChars="100"/>
        <w:rPr>
          <w:b/>
          <w:sz w:val="24"/>
          <w:szCs w:val="24"/>
        </w:rPr>
      </w:pPr>
      <w:r>
        <w:rPr>
          <w:b/>
          <w:sz w:val="24"/>
          <w:szCs w:val="24"/>
        </w:rPr>
        <w:t>注：</w:t>
      </w:r>
    </w:p>
    <w:p w14:paraId="21BC3363">
      <w:pPr>
        <w:spacing w:line="360" w:lineRule="auto"/>
        <w:ind w:right="84" w:firstLine="224" w:firstLineChars="100"/>
        <w:rPr>
          <w:b/>
          <w:sz w:val="24"/>
          <w:szCs w:val="24"/>
        </w:rPr>
      </w:pPr>
      <w:r>
        <w:rPr>
          <w:b/>
          <w:sz w:val="24"/>
          <w:szCs w:val="24"/>
        </w:rPr>
        <w:t>1.标的名称须按照采购文件中明确的标的名称进行填写；所属行业须按照采购文件中明确的所属行业进行填写，否则不享受中小企业扶持政策。</w:t>
      </w:r>
    </w:p>
    <w:p w14:paraId="4E53DC78">
      <w:pPr>
        <w:spacing w:line="360" w:lineRule="auto"/>
        <w:ind w:right="84" w:firstLine="224" w:firstLineChars="100"/>
        <w:rPr>
          <w:b/>
          <w:sz w:val="24"/>
          <w:szCs w:val="24"/>
        </w:rPr>
      </w:pPr>
      <w:r>
        <w:rPr>
          <w:b/>
          <w:sz w:val="24"/>
          <w:szCs w:val="24"/>
        </w:rPr>
        <w:t>2.从业人员、营业收入、资产总额填报上一年度数据，无上一年度数据的新成立企业可不填报。除新成立企业外，上表填写不全的，不享受中小企业扶持政策。</w:t>
      </w:r>
    </w:p>
    <w:p w14:paraId="39DE13C6">
      <w:pPr>
        <w:spacing w:line="360" w:lineRule="auto"/>
        <w:ind w:right="84" w:firstLine="224" w:firstLineChars="100"/>
        <w:rPr>
          <w:b/>
          <w:sz w:val="24"/>
          <w:szCs w:val="24"/>
        </w:rPr>
      </w:pPr>
      <w:r>
        <w:rPr>
          <w:b/>
          <w:sz w:val="24"/>
          <w:szCs w:val="24"/>
        </w:rPr>
        <w:t>3.中标（成交）供应商享受中小企业扶持政策的，将随中标（成交）结果同时公告其《中小企业声明函》，接受社会监督。</w:t>
      </w:r>
    </w:p>
    <w:p w14:paraId="1C084D65">
      <w:pPr>
        <w:spacing w:line="360" w:lineRule="auto"/>
        <w:ind w:right="84" w:firstLine="224" w:firstLineChars="100"/>
        <w:rPr>
          <w:position w:val="-40"/>
          <w:sz w:val="24"/>
        </w:rPr>
      </w:pPr>
    </w:p>
    <w:p w14:paraId="48CD782A">
      <w:pPr>
        <w:autoSpaceDN w:val="0"/>
        <w:spacing w:line="360" w:lineRule="auto"/>
        <w:rPr>
          <w:b/>
          <w:bCs/>
          <w:sz w:val="24"/>
        </w:rPr>
      </w:pPr>
      <w:r>
        <w:rPr>
          <w:sz w:val="24"/>
        </w:rPr>
        <w:br w:type="page"/>
      </w:r>
      <w:bookmarkStart w:id="6" w:name="OLE_LINK13"/>
      <w:bookmarkStart w:id="7" w:name="OLE_LINK14"/>
      <w:r>
        <w:rPr>
          <w:rFonts w:hint="eastAsia"/>
          <w:b/>
          <w:bCs/>
          <w:sz w:val="24"/>
        </w:rPr>
        <w:t>附件9-2</w:t>
      </w:r>
    </w:p>
    <w:bookmarkEnd w:id="6"/>
    <w:bookmarkEnd w:id="7"/>
    <w:p w14:paraId="27EB8DA8">
      <w:pPr>
        <w:autoSpaceDN w:val="0"/>
        <w:spacing w:line="360" w:lineRule="auto"/>
        <w:jc w:val="left"/>
        <w:rPr>
          <w:b/>
          <w:bCs/>
          <w:sz w:val="24"/>
        </w:rPr>
      </w:pPr>
      <w:r>
        <w:rPr>
          <w:rFonts w:hint="eastAsia"/>
          <w:b/>
          <w:kern w:val="0"/>
          <w:sz w:val="24"/>
          <w:szCs w:val="21"/>
        </w:rPr>
        <w:t>若不是残疾人福利性单位，投标文件中可不提供此声明函</w:t>
      </w:r>
    </w:p>
    <w:p w14:paraId="7DCB46DB">
      <w:pPr>
        <w:autoSpaceDN w:val="0"/>
        <w:spacing w:line="360" w:lineRule="auto"/>
        <w:jc w:val="center"/>
        <w:rPr>
          <w:b/>
          <w:bCs/>
          <w:sz w:val="24"/>
        </w:rPr>
      </w:pPr>
    </w:p>
    <w:p w14:paraId="284BC781">
      <w:pPr>
        <w:snapToGrid w:val="0"/>
        <w:spacing w:line="360" w:lineRule="auto"/>
        <w:jc w:val="center"/>
        <w:rPr>
          <w:b/>
          <w:bCs/>
          <w:sz w:val="24"/>
        </w:rPr>
      </w:pPr>
      <w:r>
        <w:rPr>
          <w:rFonts w:hint="eastAsia"/>
          <w:b/>
          <w:bCs/>
          <w:sz w:val="24"/>
        </w:rPr>
        <w:t>残疾人福利性单位声明函</w:t>
      </w:r>
    </w:p>
    <w:p w14:paraId="3E811CF0">
      <w:pPr>
        <w:snapToGrid w:val="0"/>
        <w:spacing w:line="360" w:lineRule="auto"/>
        <w:ind w:firstLine="448" w:firstLineChars="200"/>
        <w:jc w:val="left"/>
        <w:rPr>
          <w:b/>
          <w:bCs/>
          <w:sz w:val="24"/>
        </w:rPr>
      </w:pPr>
    </w:p>
    <w:p w14:paraId="021DB4DC">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D124E86">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3E22B411">
      <w:pPr>
        <w:snapToGrid w:val="0"/>
        <w:spacing w:line="360" w:lineRule="auto"/>
        <w:ind w:firstLine="448" w:firstLineChars="200"/>
        <w:jc w:val="left"/>
        <w:rPr>
          <w:bCs/>
          <w:sz w:val="24"/>
        </w:rPr>
      </w:pPr>
    </w:p>
    <w:p w14:paraId="5775F7F9">
      <w:pPr>
        <w:snapToGrid w:val="0"/>
        <w:spacing w:line="360" w:lineRule="auto"/>
        <w:ind w:firstLine="448" w:firstLineChars="200"/>
        <w:jc w:val="left"/>
        <w:rPr>
          <w:bCs/>
          <w:sz w:val="24"/>
        </w:rPr>
      </w:pPr>
    </w:p>
    <w:p w14:paraId="6A4A2240">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169D5BB9">
      <w:pPr>
        <w:snapToGrid w:val="0"/>
        <w:spacing w:line="360" w:lineRule="auto"/>
        <w:ind w:firstLine="448" w:firstLineChars="200"/>
        <w:jc w:val="left"/>
        <w:rPr>
          <w:bCs/>
          <w:sz w:val="24"/>
        </w:rPr>
      </w:pPr>
    </w:p>
    <w:p w14:paraId="56431663">
      <w:pPr>
        <w:snapToGrid w:val="0"/>
        <w:spacing w:line="360" w:lineRule="auto"/>
        <w:ind w:firstLine="448" w:firstLineChars="200"/>
        <w:jc w:val="left"/>
        <w:rPr>
          <w:sz w:val="24"/>
          <w:szCs w:val="21"/>
        </w:rPr>
      </w:pPr>
      <w:r>
        <w:rPr>
          <w:rFonts w:hint="eastAsia"/>
          <w:bCs/>
          <w:sz w:val="24"/>
        </w:rPr>
        <w:t xml:space="preserve">               日  期：</w:t>
      </w:r>
    </w:p>
    <w:p w14:paraId="5CF04EBC">
      <w:pPr>
        <w:snapToGrid w:val="0"/>
        <w:spacing w:line="360" w:lineRule="auto"/>
        <w:ind w:firstLine="448" w:firstLineChars="200"/>
        <w:jc w:val="left"/>
        <w:rPr>
          <w:sz w:val="24"/>
          <w:szCs w:val="21"/>
        </w:rPr>
      </w:pPr>
    </w:p>
    <w:p w14:paraId="4390064B">
      <w:pPr>
        <w:snapToGrid w:val="0"/>
        <w:spacing w:line="360" w:lineRule="auto"/>
        <w:ind w:firstLine="448" w:firstLineChars="200"/>
        <w:rPr>
          <w:sz w:val="24"/>
          <w:szCs w:val="21"/>
        </w:rPr>
      </w:pPr>
      <w:r>
        <w:rPr>
          <w:sz w:val="24"/>
          <w:szCs w:val="21"/>
        </w:rPr>
        <w:t>注：</w:t>
      </w:r>
    </w:p>
    <w:p w14:paraId="5252684E">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3A3BBCA3">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63A285A8">
      <w:pPr>
        <w:snapToGrid w:val="0"/>
        <w:spacing w:line="360" w:lineRule="auto"/>
        <w:ind w:firstLine="448" w:firstLineChars="200"/>
        <w:jc w:val="left"/>
        <w:rPr>
          <w:sz w:val="24"/>
          <w:szCs w:val="21"/>
        </w:rPr>
      </w:pPr>
    </w:p>
    <w:p w14:paraId="1C19149E">
      <w:pPr>
        <w:snapToGrid w:val="0"/>
        <w:spacing w:line="360" w:lineRule="auto"/>
        <w:ind w:firstLine="448" w:firstLineChars="200"/>
        <w:jc w:val="left"/>
        <w:rPr>
          <w:sz w:val="24"/>
          <w:szCs w:val="21"/>
        </w:rPr>
      </w:pPr>
    </w:p>
    <w:p w14:paraId="3A381520">
      <w:pPr>
        <w:snapToGrid w:val="0"/>
        <w:spacing w:line="360" w:lineRule="auto"/>
        <w:ind w:firstLine="448" w:firstLineChars="200"/>
        <w:jc w:val="left"/>
        <w:rPr>
          <w:sz w:val="24"/>
          <w:szCs w:val="21"/>
        </w:rPr>
      </w:pPr>
    </w:p>
    <w:p w14:paraId="78532D1F">
      <w:pPr>
        <w:widowControl/>
        <w:jc w:val="left"/>
        <w:rPr>
          <w:sz w:val="24"/>
        </w:rPr>
      </w:pPr>
      <w:r>
        <w:rPr>
          <w:sz w:val="24"/>
        </w:rPr>
        <w:br w:type="page"/>
      </w:r>
    </w:p>
    <w:p w14:paraId="1243A1E5">
      <w:pPr>
        <w:tabs>
          <w:tab w:val="left" w:pos="360"/>
        </w:tabs>
        <w:spacing w:line="360" w:lineRule="auto"/>
        <w:rPr>
          <w:b/>
          <w:bCs/>
          <w:sz w:val="24"/>
        </w:rPr>
      </w:pPr>
      <w:r>
        <w:rPr>
          <w:b/>
          <w:sz w:val="24"/>
        </w:rPr>
        <w:t>附件</w:t>
      </w:r>
      <w:r>
        <w:rPr>
          <w:rFonts w:hint="eastAsia"/>
          <w:b/>
          <w:sz w:val="24"/>
        </w:rPr>
        <w:t>10</w:t>
      </w:r>
      <w:r>
        <w:rPr>
          <w:b/>
          <w:sz w:val="24"/>
          <w:szCs w:val="21"/>
        </w:rPr>
        <w:t>：</w:t>
      </w:r>
      <w:r>
        <w:rPr>
          <w:b/>
          <w:sz w:val="24"/>
        </w:rPr>
        <w:t>招标文件</w:t>
      </w:r>
      <w:r>
        <w:rPr>
          <w:b/>
          <w:bCs/>
          <w:sz w:val="24"/>
        </w:rPr>
        <w:t>评分因素及评标标准中要求的证明材料扫描件、方案等</w:t>
      </w:r>
    </w:p>
    <w:p w14:paraId="54C071E6">
      <w:pPr>
        <w:snapToGrid w:val="0"/>
        <w:spacing w:line="360" w:lineRule="auto"/>
        <w:rPr>
          <w:b/>
          <w:sz w:val="24"/>
          <w:szCs w:val="21"/>
        </w:rPr>
      </w:pPr>
      <w:r>
        <w:rPr>
          <w:b/>
          <w:bCs/>
          <w:sz w:val="24"/>
        </w:rPr>
        <w:t>附件1</w:t>
      </w:r>
      <w:r>
        <w:rPr>
          <w:rFonts w:hint="eastAsia"/>
          <w:b/>
          <w:bCs/>
          <w:sz w:val="24"/>
        </w:rPr>
        <w:t>1</w:t>
      </w:r>
      <w:r>
        <w:rPr>
          <w:b/>
          <w:bCs/>
          <w:sz w:val="24"/>
        </w:rPr>
        <w:t>：</w:t>
      </w:r>
      <w:r>
        <w:rPr>
          <w:b/>
          <w:sz w:val="24"/>
        </w:rPr>
        <w:t>投标人认为需要提供的其他资料</w:t>
      </w:r>
    </w:p>
    <w:p w14:paraId="5AC0F61D">
      <w:pPr>
        <w:tabs>
          <w:tab w:val="left" w:pos="360"/>
        </w:tabs>
        <w:spacing w:after="285" w:afterLines="100" w:line="360" w:lineRule="auto"/>
        <w:ind w:firstLine="448" w:firstLineChars="200"/>
        <w:rPr>
          <w:sz w:val="24"/>
          <w:szCs w:val="21"/>
        </w:rPr>
      </w:pPr>
    </w:p>
    <w:sectPr>
      <w:footerReference r:id="rId9" w:type="default"/>
      <w:pgSz w:w="11906" w:h="16838"/>
      <w:pgMar w:top="1440" w:right="1797" w:bottom="1440" w:left="1797" w:header="851" w:footer="992" w:gutter="0"/>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8984965"/>
      <w:docPartObj>
        <w:docPartGallery w:val="autotext"/>
      </w:docPartObj>
    </w:sdtPr>
    <w:sdtContent>
      <w:p w14:paraId="594A014B">
        <w:pPr>
          <w:pStyle w:val="14"/>
          <w:jc w:val="center"/>
        </w:pPr>
        <w:r>
          <w:fldChar w:fldCharType="begin"/>
        </w:r>
        <w:r>
          <w:instrText xml:space="preserve">PAGE   \* MERGEFORMAT</w:instrText>
        </w:r>
        <w:r>
          <w:fldChar w:fldCharType="separate"/>
        </w:r>
        <w:r>
          <w:rPr>
            <w:lang w:val="zh-CN"/>
          </w:rPr>
          <w:t>46</w:t>
        </w:r>
        <w:r>
          <w:fldChar w:fldCharType="end"/>
        </w:r>
      </w:p>
    </w:sdtContent>
  </w:sdt>
  <w:p w14:paraId="3B2C19A9">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8FECE">
    <w:pPr>
      <w:pStyle w:val="14"/>
      <w:framePr w:wrap="around" w:vAnchor="text" w:hAnchor="margin" w:xAlign="center" w:y="1"/>
      <w:rPr>
        <w:rStyle w:val="26"/>
      </w:rPr>
    </w:pPr>
    <w:r>
      <w:rPr>
        <w:rStyle w:val="26"/>
      </w:rPr>
      <w:fldChar w:fldCharType="begin"/>
    </w:r>
    <w:r>
      <w:rPr>
        <w:rStyle w:val="26"/>
      </w:rPr>
      <w:instrText xml:space="preserve">PAGE  </w:instrText>
    </w:r>
    <w:r>
      <w:rPr>
        <w:rStyle w:val="26"/>
      </w:rPr>
      <w:fldChar w:fldCharType="end"/>
    </w:r>
  </w:p>
  <w:p w14:paraId="3F745101">
    <w:pPr>
      <w:pStyle w:val="1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0200576"/>
      <w:docPartObj>
        <w:docPartGallery w:val="autotext"/>
      </w:docPartObj>
    </w:sdtPr>
    <w:sdtContent>
      <w:p w14:paraId="18157215">
        <w:pPr>
          <w:pStyle w:val="14"/>
          <w:jc w:val="center"/>
        </w:pPr>
        <w:r>
          <w:fldChar w:fldCharType="begin"/>
        </w:r>
        <w:r>
          <w:instrText xml:space="preserve">PAGE   \* MERGEFORMAT</w:instrText>
        </w:r>
        <w:r>
          <w:fldChar w:fldCharType="separate"/>
        </w:r>
        <w:r>
          <w:rPr>
            <w:lang w:val="zh-CN"/>
          </w:rPr>
          <w:t>1</w:t>
        </w:r>
        <w:r>
          <w:fldChar w:fldCharType="end"/>
        </w:r>
      </w:p>
    </w:sdtContent>
  </w:sdt>
  <w:p w14:paraId="71E7A5A8">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28A9C">
    <w:pPr>
      <w:pStyle w:val="14"/>
      <w:jc w:val="center"/>
    </w:pPr>
    <w:r>
      <w:rPr>
        <w:b/>
      </w:rPr>
      <w:fldChar w:fldCharType="begin"/>
    </w:r>
    <w:r>
      <w:rPr>
        <w:b/>
      </w:rPr>
      <w:instrText xml:space="preserve">PAGE  \* Arabic  \* MERGEFORMAT</w:instrText>
    </w:r>
    <w:r>
      <w:rPr>
        <w:b/>
      </w:rPr>
      <w:fldChar w:fldCharType="separate"/>
    </w:r>
    <w:r>
      <w:rPr>
        <w:b/>
        <w:lang w:val="zh-CN"/>
      </w:rPr>
      <w:t>52</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1135D">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26A4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D3B2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56F92A"/>
    <w:multiLevelType w:val="singleLevel"/>
    <w:tmpl w:val="1456F92A"/>
    <w:lvl w:ilvl="0" w:tentative="0">
      <w:start w:val="1"/>
      <w:numFmt w:val="bullet"/>
      <w:lvlText w:val=""/>
      <w:lvlJc w:val="left"/>
      <w:pPr>
        <w:ind w:left="420" w:hanging="420"/>
      </w:pPr>
      <w:rPr>
        <w:rFonts w:hint="default" w:ascii="Wingdings" w:hAnsi="Wingdings"/>
      </w:rPr>
    </w:lvl>
  </w:abstractNum>
  <w:abstractNum w:abstractNumId="1">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2">
    <w:nsid w:val="367F6A45"/>
    <w:multiLevelType w:val="multilevel"/>
    <w:tmpl w:val="367F6A45"/>
    <w:lvl w:ilvl="0" w:tentative="0">
      <w:start w:val="1"/>
      <w:numFmt w:val="decimal"/>
      <w:pStyle w:val="5"/>
      <w:lvlText w:val="%1."/>
      <w:lvlJc w:val="left"/>
      <w:pPr>
        <w:ind w:left="360" w:hanging="360"/>
      </w:pPr>
      <w:rPr>
        <w:rFonts w:hint="default"/>
      </w:rPr>
    </w:lvl>
    <w:lvl w:ilvl="1" w:tentative="0">
      <w:start w:val="1"/>
      <w:numFmt w:val="decimal"/>
      <w:pStyle w:val="4"/>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10DCF"/>
    <w:rsid w:val="00011656"/>
    <w:rsid w:val="00011B73"/>
    <w:rsid w:val="00013068"/>
    <w:rsid w:val="00013701"/>
    <w:rsid w:val="000142D3"/>
    <w:rsid w:val="000161AE"/>
    <w:rsid w:val="00017C2D"/>
    <w:rsid w:val="00020E5E"/>
    <w:rsid w:val="00023197"/>
    <w:rsid w:val="000300E8"/>
    <w:rsid w:val="000308AC"/>
    <w:rsid w:val="00032015"/>
    <w:rsid w:val="000349CF"/>
    <w:rsid w:val="00034B14"/>
    <w:rsid w:val="00036A32"/>
    <w:rsid w:val="000403B6"/>
    <w:rsid w:val="0004130F"/>
    <w:rsid w:val="00042FFE"/>
    <w:rsid w:val="00046460"/>
    <w:rsid w:val="00050365"/>
    <w:rsid w:val="000504D3"/>
    <w:rsid w:val="00051B6C"/>
    <w:rsid w:val="000524DA"/>
    <w:rsid w:val="0005271D"/>
    <w:rsid w:val="00056208"/>
    <w:rsid w:val="0005643C"/>
    <w:rsid w:val="00056EF3"/>
    <w:rsid w:val="000607D4"/>
    <w:rsid w:val="00060E7A"/>
    <w:rsid w:val="00065BDD"/>
    <w:rsid w:val="0007081F"/>
    <w:rsid w:val="000709AA"/>
    <w:rsid w:val="00072919"/>
    <w:rsid w:val="00074F44"/>
    <w:rsid w:val="000756A0"/>
    <w:rsid w:val="00075C85"/>
    <w:rsid w:val="00076BA5"/>
    <w:rsid w:val="00080014"/>
    <w:rsid w:val="0008240D"/>
    <w:rsid w:val="000826F9"/>
    <w:rsid w:val="00086439"/>
    <w:rsid w:val="0008717B"/>
    <w:rsid w:val="00090822"/>
    <w:rsid w:val="00090A72"/>
    <w:rsid w:val="00092400"/>
    <w:rsid w:val="000A217B"/>
    <w:rsid w:val="000A3A7F"/>
    <w:rsid w:val="000A51FE"/>
    <w:rsid w:val="000A5CEA"/>
    <w:rsid w:val="000A62E5"/>
    <w:rsid w:val="000B1CA7"/>
    <w:rsid w:val="000B2975"/>
    <w:rsid w:val="000B3696"/>
    <w:rsid w:val="000B3A92"/>
    <w:rsid w:val="000B4BF2"/>
    <w:rsid w:val="000B59AB"/>
    <w:rsid w:val="000B5E2A"/>
    <w:rsid w:val="000B79B7"/>
    <w:rsid w:val="000C337F"/>
    <w:rsid w:val="000C4846"/>
    <w:rsid w:val="000C53BB"/>
    <w:rsid w:val="000C6CA8"/>
    <w:rsid w:val="000C7A3F"/>
    <w:rsid w:val="000D25BF"/>
    <w:rsid w:val="000D26D7"/>
    <w:rsid w:val="000D2F5A"/>
    <w:rsid w:val="000D514E"/>
    <w:rsid w:val="000D5DE9"/>
    <w:rsid w:val="000E379C"/>
    <w:rsid w:val="000E43AD"/>
    <w:rsid w:val="000E50F9"/>
    <w:rsid w:val="000E5380"/>
    <w:rsid w:val="000E6A76"/>
    <w:rsid w:val="000F1202"/>
    <w:rsid w:val="000F1454"/>
    <w:rsid w:val="000F3236"/>
    <w:rsid w:val="000F38AA"/>
    <w:rsid w:val="000F48D9"/>
    <w:rsid w:val="000F4D4E"/>
    <w:rsid w:val="000F5C82"/>
    <w:rsid w:val="000F6957"/>
    <w:rsid w:val="00106F09"/>
    <w:rsid w:val="00106FA1"/>
    <w:rsid w:val="00112AE1"/>
    <w:rsid w:val="001165C6"/>
    <w:rsid w:val="00121CDE"/>
    <w:rsid w:val="0012276A"/>
    <w:rsid w:val="00123BF8"/>
    <w:rsid w:val="001256ED"/>
    <w:rsid w:val="0012609D"/>
    <w:rsid w:val="00127A19"/>
    <w:rsid w:val="00130AD2"/>
    <w:rsid w:val="00130C90"/>
    <w:rsid w:val="00133436"/>
    <w:rsid w:val="00136F51"/>
    <w:rsid w:val="001411F4"/>
    <w:rsid w:val="00141664"/>
    <w:rsid w:val="00143B4D"/>
    <w:rsid w:val="0014712D"/>
    <w:rsid w:val="001524A8"/>
    <w:rsid w:val="00155128"/>
    <w:rsid w:val="00163787"/>
    <w:rsid w:val="001659F0"/>
    <w:rsid w:val="001704C8"/>
    <w:rsid w:val="001707F2"/>
    <w:rsid w:val="00171D2D"/>
    <w:rsid w:val="00173561"/>
    <w:rsid w:val="001760DC"/>
    <w:rsid w:val="0018094E"/>
    <w:rsid w:val="00181ED5"/>
    <w:rsid w:val="00182153"/>
    <w:rsid w:val="001834DA"/>
    <w:rsid w:val="001837F4"/>
    <w:rsid w:val="001838CD"/>
    <w:rsid w:val="00185D85"/>
    <w:rsid w:val="00186FE2"/>
    <w:rsid w:val="00191C6E"/>
    <w:rsid w:val="00192E5D"/>
    <w:rsid w:val="00193BCD"/>
    <w:rsid w:val="0019431D"/>
    <w:rsid w:val="00194FBC"/>
    <w:rsid w:val="00196A86"/>
    <w:rsid w:val="00196D6B"/>
    <w:rsid w:val="00196E07"/>
    <w:rsid w:val="00197C89"/>
    <w:rsid w:val="001A142F"/>
    <w:rsid w:val="001A2919"/>
    <w:rsid w:val="001A3DE3"/>
    <w:rsid w:val="001A46F9"/>
    <w:rsid w:val="001A5F03"/>
    <w:rsid w:val="001B16C6"/>
    <w:rsid w:val="001B5BEA"/>
    <w:rsid w:val="001B7DC0"/>
    <w:rsid w:val="001C0E64"/>
    <w:rsid w:val="001C1981"/>
    <w:rsid w:val="001C4FCF"/>
    <w:rsid w:val="001C50CC"/>
    <w:rsid w:val="001C5EEE"/>
    <w:rsid w:val="001D1850"/>
    <w:rsid w:val="001D1FCE"/>
    <w:rsid w:val="001D4FB9"/>
    <w:rsid w:val="001D65B9"/>
    <w:rsid w:val="001E3B7E"/>
    <w:rsid w:val="001E3CB7"/>
    <w:rsid w:val="001E52C3"/>
    <w:rsid w:val="001E5FB4"/>
    <w:rsid w:val="001F0B86"/>
    <w:rsid w:val="001F2B50"/>
    <w:rsid w:val="001F345B"/>
    <w:rsid w:val="001F4AD6"/>
    <w:rsid w:val="001F65EF"/>
    <w:rsid w:val="001F6DCF"/>
    <w:rsid w:val="002027E3"/>
    <w:rsid w:val="00202D97"/>
    <w:rsid w:val="00203E5A"/>
    <w:rsid w:val="00206328"/>
    <w:rsid w:val="002070F5"/>
    <w:rsid w:val="002113A2"/>
    <w:rsid w:val="00212E26"/>
    <w:rsid w:val="00213091"/>
    <w:rsid w:val="00214D65"/>
    <w:rsid w:val="00216325"/>
    <w:rsid w:val="0021638D"/>
    <w:rsid w:val="00220883"/>
    <w:rsid w:val="00220962"/>
    <w:rsid w:val="00222B78"/>
    <w:rsid w:val="00223DBD"/>
    <w:rsid w:val="00225879"/>
    <w:rsid w:val="002266C8"/>
    <w:rsid w:val="00230077"/>
    <w:rsid w:val="002308AA"/>
    <w:rsid w:val="002320BD"/>
    <w:rsid w:val="00233239"/>
    <w:rsid w:val="00243DC1"/>
    <w:rsid w:val="00244482"/>
    <w:rsid w:val="0024474D"/>
    <w:rsid w:val="0024790F"/>
    <w:rsid w:val="00247A26"/>
    <w:rsid w:val="00250531"/>
    <w:rsid w:val="00251931"/>
    <w:rsid w:val="00251ED7"/>
    <w:rsid w:val="00256A4A"/>
    <w:rsid w:val="002575F6"/>
    <w:rsid w:val="00261C83"/>
    <w:rsid w:val="00263072"/>
    <w:rsid w:val="0026466F"/>
    <w:rsid w:val="00264E8A"/>
    <w:rsid w:val="00265B2C"/>
    <w:rsid w:val="00266956"/>
    <w:rsid w:val="00266AAA"/>
    <w:rsid w:val="00267809"/>
    <w:rsid w:val="00274CF5"/>
    <w:rsid w:val="00275C48"/>
    <w:rsid w:val="00277AEF"/>
    <w:rsid w:val="002804EC"/>
    <w:rsid w:val="00280C49"/>
    <w:rsid w:val="002861FC"/>
    <w:rsid w:val="00287EF8"/>
    <w:rsid w:val="00292BE5"/>
    <w:rsid w:val="00293728"/>
    <w:rsid w:val="00293B4A"/>
    <w:rsid w:val="002948B5"/>
    <w:rsid w:val="00294986"/>
    <w:rsid w:val="00294EAF"/>
    <w:rsid w:val="00295416"/>
    <w:rsid w:val="00295883"/>
    <w:rsid w:val="0029610C"/>
    <w:rsid w:val="0029619C"/>
    <w:rsid w:val="00297EAE"/>
    <w:rsid w:val="002A10F7"/>
    <w:rsid w:val="002A4B3C"/>
    <w:rsid w:val="002A5E55"/>
    <w:rsid w:val="002B3BB4"/>
    <w:rsid w:val="002B3BFC"/>
    <w:rsid w:val="002B538F"/>
    <w:rsid w:val="002C31BD"/>
    <w:rsid w:val="002C696D"/>
    <w:rsid w:val="002D09CD"/>
    <w:rsid w:val="002D17E4"/>
    <w:rsid w:val="002D1D64"/>
    <w:rsid w:val="002D5B4E"/>
    <w:rsid w:val="002E1053"/>
    <w:rsid w:val="002E4551"/>
    <w:rsid w:val="002E46E6"/>
    <w:rsid w:val="002E5FD6"/>
    <w:rsid w:val="002E61E4"/>
    <w:rsid w:val="002E6933"/>
    <w:rsid w:val="002E756E"/>
    <w:rsid w:val="002F1119"/>
    <w:rsid w:val="002F245E"/>
    <w:rsid w:val="002F4792"/>
    <w:rsid w:val="002F55AB"/>
    <w:rsid w:val="002F6480"/>
    <w:rsid w:val="003036EA"/>
    <w:rsid w:val="0031086D"/>
    <w:rsid w:val="00311C41"/>
    <w:rsid w:val="00313073"/>
    <w:rsid w:val="0031422C"/>
    <w:rsid w:val="0031461A"/>
    <w:rsid w:val="003159EF"/>
    <w:rsid w:val="00315BB5"/>
    <w:rsid w:val="00320416"/>
    <w:rsid w:val="00321DA5"/>
    <w:rsid w:val="00322EA4"/>
    <w:rsid w:val="00325832"/>
    <w:rsid w:val="00326899"/>
    <w:rsid w:val="0033138A"/>
    <w:rsid w:val="00333F0E"/>
    <w:rsid w:val="003352E0"/>
    <w:rsid w:val="00343849"/>
    <w:rsid w:val="003473CD"/>
    <w:rsid w:val="0035257E"/>
    <w:rsid w:val="0035371E"/>
    <w:rsid w:val="00355EEA"/>
    <w:rsid w:val="00356074"/>
    <w:rsid w:val="003562E3"/>
    <w:rsid w:val="00360DB4"/>
    <w:rsid w:val="00362581"/>
    <w:rsid w:val="00364265"/>
    <w:rsid w:val="0036751A"/>
    <w:rsid w:val="00367868"/>
    <w:rsid w:val="0037085F"/>
    <w:rsid w:val="00373C07"/>
    <w:rsid w:val="00374200"/>
    <w:rsid w:val="00374D2C"/>
    <w:rsid w:val="00377781"/>
    <w:rsid w:val="003839AE"/>
    <w:rsid w:val="00383A58"/>
    <w:rsid w:val="0039072A"/>
    <w:rsid w:val="003918BD"/>
    <w:rsid w:val="00391FD0"/>
    <w:rsid w:val="0039235B"/>
    <w:rsid w:val="003926CA"/>
    <w:rsid w:val="00394B36"/>
    <w:rsid w:val="00395727"/>
    <w:rsid w:val="00397ABF"/>
    <w:rsid w:val="003A3758"/>
    <w:rsid w:val="003A3FEC"/>
    <w:rsid w:val="003A4B1D"/>
    <w:rsid w:val="003A7FEB"/>
    <w:rsid w:val="003B5ABD"/>
    <w:rsid w:val="003B6D2D"/>
    <w:rsid w:val="003B7235"/>
    <w:rsid w:val="003B78E0"/>
    <w:rsid w:val="003B7908"/>
    <w:rsid w:val="003B7E66"/>
    <w:rsid w:val="003C136D"/>
    <w:rsid w:val="003C71A3"/>
    <w:rsid w:val="003C7A89"/>
    <w:rsid w:val="003C7AA4"/>
    <w:rsid w:val="003D1C05"/>
    <w:rsid w:val="003D2EF8"/>
    <w:rsid w:val="003E15F1"/>
    <w:rsid w:val="003E2404"/>
    <w:rsid w:val="003E2BBE"/>
    <w:rsid w:val="003E37B0"/>
    <w:rsid w:val="003E4B1B"/>
    <w:rsid w:val="003E5355"/>
    <w:rsid w:val="003E5E39"/>
    <w:rsid w:val="003E6E8F"/>
    <w:rsid w:val="003E71CA"/>
    <w:rsid w:val="003F68DF"/>
    <w:rsid w:val="003F6B18"/>
    <w:rsid w:val="003F7025"/>
    <w:rsid w:val="003F7431"/>
    <w:rsid w:val="003F7A7D"/>
    <w:rsid w:val="0040134A"/>
    <w:rsid w:val="00402BE6"/>
    <w:rsid w:val="0040553A"/>
    <w:rsid w:val="004055D4"/>
    <w:rsid w:val="0040569C"/>
    <w:rsid w:val="00410A95"/>
    <w:rsid w:val="00411416"/>
    <w:rsid w:val="00412894"/>
    <w:rsid w:val="00413972"/>
    <w:rsid w:val="004153D6"/>
    <w:rsid w:val="00415D1E"/>
    <w:rsid w:val="00415D39"/>
    <w:rsid w:val="00416AFE"/>
    <w:rsid w:val="004176FC"/>
    <w:rsid w:val="0042221B"/>
    <w:rsid w:val="00424D37"/>
    <w:rsid w:val="00424F07"/>
    <w:rsid w:val="004267C9"/>
    <w:rsid w:val="00427F8D"/>
    <w:rsid w:val="00431536"/>
    <w:rsid w:val="00431C42"/>
    <w:rsid w:val="00432134"/>
    <w:rsid w:val="00432C99"/>
    <w:rsid w:val="0043585C"/>
    <w:rsid w:val="004377AC"/>
    <w:rsid w:val="00437DB0"/>
    <w:rsid w:val="004424FE"/>
    <w:rsid w:val="00443C74"/>
    <w:rsid w:val="00445313"/>
    <w:rsid w:val="00446120"/>
    <w:rsid w:val="004470F9"/>
    <w:rsid w:val="00447909"/>
    <w:rsid w:val="004519C8"/>
    <w:rsid w:val="00452309"/>
    <w:rsid w:val="00454160"/>
    <w:rsid w:val="004559D5"/>
    <w:rsid w:val="00455F7E"/>
    <w:rsid w:val="0045632A"/>
    <w:rsid w:val="00456B18"/>
    <w:rsid w:val="00457732"/>
    <w:rsid w:val="004579B4"/>
    <w:rsid w:val="00457B84"/>
    <w:rsid w:val="00460809"/>
    <w:rsid w:val="00461A5D"/>
    <w:rsid w:val="00467BBC"/>
    <w:rsid w:val="00472C82"/>
    <w:rsid w:val="004740E4"/>
    <w:rsid w:val="0047548D"/>
    <w:rsid w:val="00477096"/>
    <w:rsid w:val="00480BCD"/>
    <w:rsid w:val="004826E0"/>
    <w:rsid w:val="00483034"/>
    <w:rsid w:val="0048478C"/>
    <w:rsid w:val="00487AB7"/>
    <w:rsid w:val="00495ECD"/>
    <w:rsid w:val="004960AE"/>
    <w:rsid w:val="00497C98"/>
    <w:rsid w:val="004A0F57"/>
    <w:rsid w:val="004A18BA"/>
    <w:rsid w:val="004A1E95"/>
    <w:rsid w:val="004A3709"/>
    <w:rsid w:val="004A3B65"/>
    <w:rsid w:val="004A4E98"/>
    <w:rsid w:val="004A7516"/>
    <w:rsid w:val="004A7F72"/>
    <w:rsid w:val="004B2DAD"/>
    <w:rsid w:val="004B2DBB"/>
    <w:rsid w:val="004B725D"/>
    <w:rsid w:val="004C06C0"/>
    <w:rsid w:val="004C3898"/>
    <w:rsid w:val="004D35AB"/>
    <w:rsid w:val="004D5F22"/>
    <w:rsid w:val="004D6293"/>
    <w:rsid w:val="004D6546"/>
    <w:rsid w:val="004E0B40"/>
    <w:rsid w:val="004E38E3"/>
    <w:rsid w:val="004E60EB"/>
    <w:rsid w:val="004F55DE"/>
    <w:rsid w:val="004F7B5C"/>
    <w:rsid w:val="00502349"/>
    <w:rsid w:val="00502D44"/>
    <w:rsid w:val="005053E0"/>
    <w:rsid w:val="00506C8E"/>
    <w:rsid w:val="00506CD1"/>
    <w:rsid w:val="005077B6"/>
    <w:rsid w:val="00510C5B"/>
    <w:rsid w:val="005131C3"/>
    <w:rsid w:val="00513A4E"/>
    <w:rsid w:val="00516D54"/>
    <w:rsid w:val="005201BE"/>
    <w:rsid w:val="00524604"/>
    <w:rsid w:val="00525EE9"/>
    <w:rsid w:val="0053021A"/>
    <w:rsid w:val="00530D50"/>
    <w:rsid w:val="005329BE"/>
    <w:rsid w:val="005334B4"/>
    <w:rsid w:val="00533D16"/>
    <w:rsid w:val="005349D4"/>
    <w:rsid w:val="005353FC"/>
    <w:rsid w:val="005372FF"/>
    <w:rsid w:val="00537D63"/>
    <w:rsid w:val="005407BF"/>
    <w:rsid w:val="00542508"/>
    <w:rsid w:val="005437DF"/>
    <w:rsid w:val="00544107"/>
    <w:rsid w:val="005449BE"/>
    <w:rsid w:val="005506C7"/>
    <w:rsid w:val="0055079B"/>
    <w:rsid w:val="00550B2F"/>
    <w:rsid w:val="005536C9"/>
    <w:rsid w:val="00553F86"/>
    <w:rsid w:val="00555DDD"/>
    <w:rsid w:val="0055739D"/>
    <w:rsid w:val="0056011E"/>
    <w:rsid w:val="0056453E"/>
    <w:rsid w:val="00570343"/>
    <w:rsid w:val="00570D6F"/>
    <w:rsid w:val="0057120E"/>
    <w:rsid w:val="005718A8"/>
    <w:rsid w:val="00572118"/>
    <w:rsid w:val="00572E0A"/>
    <w:rsid w:val="005737C6"/>
    <w:rsid w:val="00575DF4"/>
    <w:rsid w:val="0057744F"/>
    <w:rsid w:val="00580546"/>
    <w:rsid w:val="005842A0"/>
    <w:rsid w:val="0058472E"/>
    <w:rsid w:val="00584D37"/>
    <w:rsid w:val="00591BA0"/>
    <w:rsid w:val="00591C4A"/>
    <w:rsid w:val="0059473B"/>
    <w:rsid w:val="005953CA"/>
    <w:rsid w:val="005960BA"/>
    <w:rsid w:val="005A08B2"/>
    <w:rsid w:val="005A6731"/>
    <w:rsid w:val="005B352D"/>
    <w:rsid w:val="005B631B"/>
    <w:rsid w:val="005B6420"/>
    <w:rsid w:val="005C463B"/>
    <w:rsid w:val="005C5EB1"/>
    <w:rsid w:val="005D1B17"/>
    <w:rsid w:val="005D283B"/>
    <w:rsid w:val="005D3683"/>
    <w:rsid w:val="005D39D4"/>
    <w:rsid w:val="005D3AB2"/>
    <w:rsid w:val="005D4D65"/>
    <w:rsid w:val="005D5554"/>
    <w:rsid w:val="005D77AB"/>
    <w:rsid w:val="005D792B"/>
    <w:rsid w:val="005E2966"/>
    <w:rsid w:val="005E342A"/>
    <w:rsid w:val="005E42C9"/>
    <w:rsid w:val="005E6149"/>
    <w:rsid w:val="005E7FF4"/>
    <w:rsid w:val="005F09CC"/>
    <w:rsid w:val="005F2890"/>
    <w:rsid w:val="005F297C"/>
    <w:rsid w:val="005F3EB2"/>
    <w:rsid w:val="005F545A"/>
    <w:rsid w:val="005F6FE9"/>
    <w:rsid w:val="006001B2"/>
    <w:rsid w:val="006014DA"/>
    <w:rsid w:val="00601E37"/>
    <w:rsid w:val="006038D0"/>
    <w:rsid w:val="006059B7"/>
    <w:rsid w:val="00611A86"/>
    <w:rsid w:val="00612BD3"/>
    <w:rsid w:val="00616B13"/>
    <w:rsid w:val="00617461"/>
    <w:rsid w:val="00620104"/>
    <w:rsid w:val="00620130"/>
    <w:rsid w:val="00622893"/>
    <w:rsid w:val="00625361"/>
    <w:rsid w:val="0062548D"/>
    <w:rsid w:val="00630B07"/>
    <w:rsid w:val="00631029"/>
    <w:rsid w:val="00632268"/>
    <w:rsid w:val="00633921"/>
    <w:rsid w:val="00635DAE"/>
    <w:rsid w:val="00637E05"/>
    <w:rsid w:val="00640C5E"/>
    <w:rsid w:val="00641801"/>
    <w:rsid w:val="006478CA"/>
    <w:rsid w:val="00650879"/>
    <w:rsid w:val="0065339E"/>
    <w:rsid w:val="00657B98"/>
    <w:rsid w:val="00662C25"/>
    <w:rsid w:val="00664B1F"/>
    <w:rsid w:val="00665F3D"/>
    <w:rsid w:val="00666715"/>
    <w:rsid w:val="00670BE5"/>
    <w:rsid w:val="0067384F"/>
    <w:rsid w:val="006741E5"/>
    <w:rsid w:val="006802EF"/>
    <w:rsid w:val="00685987"/>
    <w:rsid w:val="00687F6B"/>
    <w:rsid w:val="00691CC7"/>
    <w:rsid w:val="00692004"/>
    <w:rsid w:val="00692720"/>
    <w:rsid w:val="00693655"/>
    <w:rsid w:val="00694021"/>
    <w:rsid w:val="0069737F"/>
    <w:rsid w:val="006A1C8A"/>
    <w:rsid w:val="006A2EBE"/>
    <w:rsid w:val="006A437D"/>
    <w:rsid w:val="006A4BDB"/>
    <w:rsid w:val="006A5D28"/>
    <w:rsid w:val="006A6F51"/>
    <w:rsid w:val="006A6FE2"/>
    <w:rsid w:val="006A75E7"/>
    <w:rsid w:val="006B0EC3"/>
    <w:rsid w:val="006B52A7"/>
    <w:rsid w:val="006C0280"/>
    <w:rsid w:val="006C0461"/>
    <w:rsid w:val="006C0E0D"/>
    <w:rsid w:val="006C23C2"/>
    <w:rsid w:val="006C5771"/>
    <w:rsid w:val="006C59A5"/>
    <w:rsid w:val="006C7FB3"/>
    <w:rsid w:val="006D156F"/>
    <w:rsid w:val="006D4446"/>
    <w:rsid w:val="006D6F88"/>
    <w:rsid w:val="006E0CD2"/>
    <w:rsid w:val="006E1997"/>
    <w:rsid w:val="006E2EB7"/>
    <w:rsid w:val="006E5B87"/>
    <w:rsid w:val="006E76A5"/>
    <w:rsid w:val="006F0645"/>
    <w:rsid w:val="006F1700"/>
    <w:rsid w:val="006F239F"/>
    <w:rsid w:val="006F48FA"/>
    <w:rsid w:val="0070070A"/>
    <w:rsid w:val="00702087"/>
    <w:rsid w:val="007023E5"/>
    <w:rsid w:val="0071193F"/>
    <w:rsid w:val="00712F8D"/>
    <w:rsid w:val="007210A5"/>
    <w:rsid w:val="00721F4D"/>
    <w:rsid w:val="007236BA"/>
    <w:rsid w:val="007236CE"/>
    <w:rsid w:val="007238DD"/>
    <w:rsid w:val="00723D02"/>
    <w:rsid w:val="00723D84"/>
    <w:rsid w:val="00723EDE"/>
    <w:rsid w:val="00724717"/>
    <w:rsid w:val="0072613C"/>
    <w:rsid w:val="0072623F"/>
    <w:rsid w:val="0072660C"/>
    <w:rsid w:val="00727CF8"/>
    <w:rsid w:val="00730404"/>
    <w:rsid w:val="0073173B"/>
    <w:rsid w:val="00731AB7"/>
    <w:rsid w:val="00731E1B"/>
    <w:rsid w:val="0074180F"/>
    <w:rsid w:val="0074231F"/>
    <w:rsid w:val="00743906"/>
    <w:rsid w:val="007446DE"/>
    <w:rsid w:val="00746019"/>
    <w:rsid w:val="00746D3F"/>
    <w:rsid w:val="00750AB2"/>
    <w:rsid w:val="007516B1"/>
    <w:rsid w:val="007532A0"/>
    <w:rsid w:val="00755358"/>
    <w:rsid w:val="007558DB"/>
    <w:rsid w:val="00755AB9"/>
    <w:rsid w:val="00755ECE"/>
    <w:rsid w:val="00757FB9"/>
    <w:rsid w:val="00760746"/>
    <w:rsid w:val="007619CE"/>
    <w:rsid w:val="00766299"/>
    <w:rsid w:val="00766870"/>
    <w:rsid w:val="007702C7"/>
    <w:rsid w:val="007737A3"/>
    <w:rsid w:val="007738A0"/>
    <w:rsid w:val="0077606A"/>
    <w:rsid w:val="0078019B"/>
    <w:rsid w:val="0078146D"/>
    <w:rsid w:val="00781801"/>
    <w:rsid w:val="00784271"/>
    <w:rsid w:val="00784C33"/>
    <w:rsid w:val="007867B5"/>
    <w:rsid w:val="00790343"/>
    <w:rsid w:val="0079272B"/>
    <w:rsid w:val="0079363C"/>
    <w:rsid w:val="00793B6E"/>
    <w:rsid w:val="00795D9D"/>
    <w:rsid w:val="0079785B"/>
    <w:rsid w:val="007A1828"/>
    <w:rsid w:val="007A4BB5"/>
    <w:rsid w:val="007A4FB6"/>
    <w:rsid w:val="007A5AEB"/>
    <w:rsid w:val="007A6AA6"/>
    <w:rsid w:val="007B1550"/>
    <w:rsid w:val="007B1982"/>
    <w:rsid w:val="007B1B3A"/>
    <w:rsid w:val="007B4E82"/>
    <w:rsid w:val="007B5D7F"/>
    <w:rsid w:val="007B7C1E"/>
    <w:rsid w:val="007C04EE"/>
    <w:rsid w:val="007C1D1B"/>
    <w:rsid w:val="007C3497"/>
    <w:rsid w:val="007C3A54"/>
    <w:rsid w:val="007C7A86"/>
    <w:rsid w:val="007D3914"/>
    <w:rsid w:val="007D4F72"/>
    <w:rsid w:val="007D61DB"/>
    <w:rsid w:val="007D6EC1"/>
    <w:rsid w:val="007E2415"/>
    <w:rsid w:val="007E4CD6"/>
    <w:rsid w:val="007E73D8"/>
    <w:rsid w:val="007F1F0C"/>
    <w:rsid w:val="007F5589"/>
    <w:rsid w:val="007F55DE"/>
    <w:rsid w:val="007F5F95"/>
    <w:rsid w:val="007F79A8"/>
    <w:rsid w:val="008005A8"/>
    <w:rsid w:val="00802CE5"/>
    <w:rsid w:val="00805098"/>
    <w:rsid w:val="00807A77"/>
    <w:rsid w:val="00810F98"/>
    <w:rsid w:val="00814C9A"/>
    <w:rsid w:val="00821B69"/>
    <w:rsid w:val="00822746"/>
    <w:rsid w:val="00825692"/>
    <w:rsid w:val="008259FC"/>
    <w:rsid w:val="00832111"/>
    <w:rsid w:val="00832534"/>
    <w:rsid w:val="008341E5"/>
    <w:rsid w:val="00834EDE"/>
    <w:rsid w:val="00837228"/>
    <w:rsid w:val="008405CF"/>
    <w:rsid w:val="008444AE"/>
    <w:rsid w:val="008465BF"/>
    <w:rsid w:val="00847489"/>
    <w:rsid w:val="008527D8"/>
    <w:rsid w:val="00852DD8"/>
    <w:rsid w:val="00852EBB"/>
    <w:rsid w:val="00853C16"/>
    <w:rsid w:val="00855577"/>
    <w:rsid w:val="0085585F"/>
    <w:rsid w:val="00855FFB"/>
    <w:rsid w:val="008563E3"/>
    <w:rsid w:val="00856C7F"/>
    <w:rsid w:val="00860DDC"/>
    <w:rsid w:val="00861293"/>
    <w:rsid w:val="008657B7"/>
    <w:rsid w:val="0086630A"/>
    <w:rsid w:val="00867FEF"/>
    <w:rsid w:val="00872A7C"/>
    <w:rsid w:val="00874016"/>
    <w:rsid w:val="00876B01"/>
    <w:rsid w:val="00882C0A"/>
    <w:rsid w:val="00883479"/>
    <w:rsid w:val="00883883"/>
    <w:rsid w:val="00885DD4"/>
    <w:rsid w:val="00886809"/>
    <w:rsid w:val="0088750D"/>
    <w:rsid w:val="008879C5"/>
    <w:rsid w:val="00890051"/>
    <w:rsid w:val="00890E84"/>
    <w:rsid w:val="008917E1"/>
    <w:rsid w:val="0089306D"/>
    <w:rsid w:val="008951B3"/>
    <w:rsid w:val="00895914"/>
    <w:rsid w:val="00895ADB"/>
    <w:rsid w:val="008A1E8A"/>
    <w:rsid w:val="008A2CC6"/>
    <w:rsid w:val="008A5D49"/>
    <w:rsid w:val="008A7C64"/>
    <w:rsid w:val="008B202B"/>
    <w:rsid w:val="008B3001"/>
    <w:rsid w:val="008B3CFE"/>
    <w:rsid w:val="008B5DBC"/>
    <w:rsid w:val="008C3C92"/>
    <w:rsid w:val="008C4E8A"/>
    <w:rsid w:val="008D1BEB"/>
    <w:rsid w:val="008D394D"/>
    <w:rsid w:val="008D4422"/>
    <w:rsid w:val="008D506F"/>
    <w:rsid w:val="008D640B"/>
    <w:rsid w:val="008E23F5"/>
    <w:rsid w:val="008E2646"/>
    <w:rsid w:val="008E3C04"/>
    <w:rsid w:val="008E56E2"/>
    <w:rsid w:val="008E57F5"/>
    <w:rsid w:val="008F2555"/>
    <w:rsid w:val="008F35A8"/>
    <w:rsid w:val="009016E3"/>
    <w:rsid w:val="0090766A"/>
    <w:rsid w:val="00912073"/>
    <w:rsid w:val="00913750"/>
    <w:rsid w:val="00913F09"/>
    <w:rsid w:val="00917496"/>
    <w:rsid w:val="009203AF"/>
    <w:rsid w:val="0092151E"/>
    <w:rsid w:val="00921699"/>
    <w:rsid w:val="00922A8F"/>
    <w:rsid w:val="0092600D"/>
    <w:rsid w:val="00930CAE"/>
    <w:rsid w:val="0093630E"/>
    <w:rsid w:val="0093681E"/>
    <w:rsid w:val="00936E99"/>
    <w:rsid w:val="00940254"/>
    <w:rsid w:val="009416EA"/>
    <w:rsid w:val="0094212E"/>
    <w:rsid w:val="0094458A"/>
    <w:rsid w:val="0094466C"/>
    <w:rsid w:val="00947EC9"/>
    <w:rsid w:val="00951A8D"/>
    <w:rsid w:val="009533CE"/>
    <w:rsid w:val="00953424"/>
    <w:rsid w:val="00955B43"/>
    <w:rsid w:val="0095612C"/>
    <w:rsid w:val="009575D3"/>
    <w:rsid w:val="00962A82"/>
    <w:rsid w:val="0096331E"/>
    <w:rsid w:val="0096431F"/>
    <w:rsid w:val="009662F0"/>
    <w:rsid w:val="009723CA"/>
    <w:rsid w:val="00974B43"/>
    <w:rsid w:val="00975F78"/>
    <w:rsid w:val="00977FB6"/>
    <w:rsid w:val="009809F0"/>
    <w:rsid w:val="009820A2"/>
    <w:rsid w:val="009829B0"/>
    <w:rsid w:val="00983897"/>
    <w:rsid w:val="00984AB0"/>
    <w:rsid w:val="0098544D"/>
    <w:rsid w:val="009872C4"/>
    <w:rsid w:val="00987484"/>
    <w:rsid w:val="009908ED"/>
    <w:rsid w:val="00993170"/>
    <w:rsid w:val="00994D53"/>
    <w:rsid w:val="0099688A"/>
    <w:rsid w:val="009A02C9"/>
    <w:rsid w:val="009A0D32"/>
    <w:rsid w:val="009A3371"/>
    <w:rsid w:val="009A3F39"/>
    <w:rsid w:val="009A418D"/>
    <w:rsid w:val="009A4641"/>
    <w:rsid w:val="009A5F5B"/>
    <w:rsid w:val="009A70B1"/>
    <w:rsid w:val="009A7596"/>
    <w:rsid w:val="009B477B"/>
    <w:rsid w:val="009B50B5"/>
    <w:rsid w:val="009C0EA3"/>
    <w:rsid w:val="009C1530"/>
    <w:rsid w:val="009C1E0E"/>
    <w:rsid w:val="009C1E7B"/>
    <w:rsid w:val="009C69C7"/>
    <w:rsid w:val="009D187B"/>
    <w:rsid w:val="009D1E28"/>
    <w:rsid w:val="009D2385"/>
    <w:rsid w:val="009D24A0"/>
    <w:rsid w:val="009D2F98"/>
    <w:rsid w:val="009D4A81"/>
    <w:rsid w:val="009D5C8E"/>
    <w:rsid w:val="009D5F25"/>
    <w:rsid w:val="009E0499"/>
    <w:rsid w:val="009E105F"/>
    <w:rsid w:val="009E2558"/>
    <w:rsid w:val="009E3B6B"/>
    <w:rsid w:val="009E44DC"/>
    <w:rsid w:val="009E7D35"/>
    <w:rsid w:val="009F2269"/>
    <w:rsid w:val="009F25F9"/>
    <w:rsid w:val="009F3382"/>
    <w:rsid w:val="009F598A"/>
    <w:rsid w:val="009F5AC3"/>
    <w:rsid w:val="009F5BC6"/>
    <w:rsid w:val="009F60C9"/>
    <w:rsid w:val="00A002FE"/>
    <w:rsid w:val="00A005FA"/>
    <w:rsid w:val="00A0084F"/>
    <w:rsid w:val="00A00CD2"/>
    <w:rsid w:val="00A02228"/>
    <w:rsid w:val="00A03C90"/>
    <w:rsid w:val="00A03EDD"/>
    <w:rsid w:val="00A071FC"/>
    <w:rsid w:val="00A07548"/>
    <w:rsid w:val="00A11CCA"/>
    <w:rsid w:val="00A11FFD"/>
    <w:rsid w:val="00A12A15"/>
    <w:rsid w:val="00A12C8D"/>
    <w:rsid w:val="00A148A6"/>
    <w:rsid w:val="00A17C20"/>
    <w:rsid w:val="00A2223B"/>
    <w:rsid w:val="00A252F0"/>
    <w:rsid w:val="00A264A9"/>
    <w:rsid w:val="00A26C90"/>
    <w:rsid w:val="00A3332A"/>
    <w:rsid w:val="00A3561D"/>
    <w:rsid w:val="00A35BC5"/>
    <w:rsid w:val="00A37377"/>
    <w:rsid w:val="00A431D2"/>
    <w:rsid w:val="00A440E2"/>
    <w:rsid w:val="00A44DB2"/>
    <w:rsid w:val="00A45815"/>
    <w:rsid w:val="00A50E59"/>
    <w:rsid w:val="00A5132F"/>
    <w:rsid w:val="00A5241A"/>
    <w:rsid w:val="00A53C66"/>
    <w:rsid w:val="00A554CB"/>
    <w:rsid w:val="00A55CB3"/>
    <w:rsid w:val="00A57696"/>
    <w:rsid w:val="00A60795"/>
    <w:rsid w:val="00A60AF2"/>
    <w:rsid w:val="00A62455"/>
    <w:rsid w:val="00A63263"/>
    <w:rsid w:val="00A637CE"/>
    <w:rsid w:val="00A64F8F"/>
    <w:rsid w:val="00A711EB"/>
    <w:rsid w:val="00A75C9A"/>
    <w:rsid w:val="00A76F55"/>
    <w:rsid w:val="00A8009D"/>
    <w:rsid w:val="00A80AAB"/>
    <w:rsid w:val="00A85225"/>
    <w:rsid w:val="00A90C1C"/>
    <w:rsid w:val="00A90E13"/>
    <w:rsid w:val="00A91138"/>
    <w:rsid w:val="00A92300"/>
    <w:rsid w:val="00A92667"/>
    <w:rsid w:val="00A92A1A"/>
    <w:rsid w:val="00A92F66"/>
    <w:rsid w:val="00A936E7"/>
    <w:rsid w:val="00A94942"/>
    <w:rsid w:val="00A9562A"/>
    <w:rsid w:val="00A97408"/>
    <w:rsid w:val="00A97511"/>
    <w:rsid w:val="00A97998"/>
    <w:rsid w:val="00A979D9"/>
    <w:rsid w:val="00AA0FDA"/>
    <w:rsid w:val="00AA2CF3"/>
    <w:rsid w:val="00AA3118"/>
    <w:rsid w:val="00AA4019"/>
    <w:rsid w:val="00AA6B88"/>
    <w:rsid w:val="00AA772B"/>
    <w:rsid w:val="00AB0F96"/>
    <w:rsid w:val="00AB1AAB"/>
    <w:rsid w:val="00AB1AB2"/>
    <w:rsid w:val="00AB472B"/>
    <w:rsid w:val="00AB54B1"/>
    <w:rsid w:val="00AC04F7"/>
    <w:rsid w:val="00AC0B2F"/>
    <w:rsid w:val="00AC37CE"/>
    <w:rsid w:val="00AC6628"/>
    <w:rsid w:val="00AC7332"/>
    <w:rsid w:val="00AC767F"/>
    <w:rsid w:val="00AC7CD8"/>
    <w:rsid w:val="00AD2674"/>
    <w:rsid w:val="00AD4123"/>
    <w:rsid w:val="00AE15EA"/>
    <w:rsid w:val="00AE1773"/>
    <w:rsid w:val="00AE2ECF"/>
    <w:rsid w:val="00AE4505"/>
    <w:rsid w:val="00AE5C1F"/>
    <w:rsid w:val="00AF06D9"/>
    <w:rsid w:val="00AF3DA6"/>
    <w:rsid w:val="00AF4C34"/>
    <w:rsid w:val="00B012DE"/>
    <w:rsid w:val="00B05458"/>
    <w:rsid w:val="00B07152"/>
    <w:rsid w:val="00B11B48"/>
    <w:rsid w:val="00B121E1"/>
    <w:rsid w:val="00B1328E"/>
    <w:rsid w:val="00B13707"/>
    <w:rsid w:val="00B13CD0"/>
    <w:rsid w:val="00B206B8"/>
    <w:rsid w:val="00B207F7"/>
    <w:rsid w:val="00B208E4"/>
    <w:rsid w:val="00B214F8"/>
    <w:rsid w:val="00B2233E"/>
    <w:rsid w:val="00B24A31"/>
    <w:rsid w:val="00B25107"/>
    <w:rsid w:val="00B31F81"/>
    <w:rsid w:val="00B32530"/>
    <w:rsid w:val="00B32A76"/>
    <w:rsid w:val="00B32C88"/>
    <w:rsid w:val="00B331B2"/>
    <w:rsid w:val="00B37FB0"/>
    <w:rsid w:val="00B4237D"/>
    <w:rsid w:val="00B42656"/>
    <w:rsid w:val="00B443B4"/>
    <w:rsid w:val="00B4535D"/>
    <w:rsid w:val="00B45888"/>
    <w:rsid w:val="00B45B15"/>
    <w:rsid w:val="00B51D96"/>
    <w:rsid w:val="00B53BD7"/>
    <w:rsid w:val="00B55825"/>
    <w:rsid w:val="00B558D2"/>
    <w:rsid w:val="00B56096"/>
    <w:rsid w:val="00B563BF"/>
    <w:rsid w:val="00B64B80"/>
    <w:rsid w:val="00B660D5"/>
    <w:rsid w:val="00B6637D"/>
    <w:rsid w:val="00B666EF"/>
    <w:rsid w:val="00B671A0"/>
    <w:rsid w:val="00B672EC"/>
    <w:rsid w:val="00B7176B"/>
    <w:rsid w:val="00B728F9"/>
    <w:rsid w:val="00B75E42"/>
    <w:rsid w:val="00B8141F"/>
    <w:rsid w:val="00B84566"/>
    <w:rsid w:val="00B85D52"/>
    <w:rsid w:val="00B86890"/>
    <w:rsid w:val="00B86AAA"/>
    <w:rsid w:val="00B90126"/>
    <w:rsid w:val="00B91501"/>
    <w:rsid w:val="00BA33E7"/>
    <w:rsid w:val="00BA48C0"/>
    <w:rsid w:val="00BA4E83"/>
    <w:rsid w:val="00BA779A"/>
    <w:rsid w:val="00BB21E1"/>
    <w:rsid w:val="00BB3614"/>
    <w:rsid w:val="00BB4377"/>
    <w:rsid w:val="00BB5A48"/>
    <w:rsid w:val="00BB66F0"/>
    <w:rsid w:val="00BC5201"/>
    <w:rsid w:val="00BC5D73"/>
    <w:rsid w:val="00BC663E"/>
    <w:rsid w:val="00BC6742"/>
    <w:rsid w:val="00BC74D7"/>
    <w:rsid w:val="00BC78CE"/>
    <w:rsid w:val="00BD0EA1"/>
    <w:rsid w:val="00BD11D6"/>
    <w:rsid w:val="00BD1989"/>
    <w:rsid w:val="00BD5A2E"/>
    <w:rsid w:val="00BD751A"/>
    <w:rsid w:val="00BE20B2"/>
    <w:rsid w:val="00BE2E6B"/>
    <w:rsid w:val="00BE4FFC"/>
    <w:rsid w:val="00BE6857"/>
    <w:rsid w:val="00BE763E"/>
    <w:rsid w:val="00BF0F51"/>
    <w:rsid w:val="00BF1387"/>
    <w:rsid w:val="00BF1947"/>
    <w:rsid w:val="00BF1E01"/>
    <w:rsid w:val="00BF27F1"/>
    <w:rsid w:val="00BF3297"/>
    <w:rsid w:val="00BF33F1"/>
    <w:rsid w:val="00BF3B42"/>
    <w:rsid w:val="00BF402E"/>
    <w:rsid w:val="00C01AD0"/>
    <w:rsid w:val="00C030CD"/>
    <w:rsid w:val="00C0504F"/>
    <w:rsid w:val="00C06F83"/>
    <w:rsid w:val="00C0765F"/>
    <w:rsid w:val="00C07C56"/>
    <w:rsid w:val="00C10A53"/>
    <w:rsid w:val="00C116B7"/>
    <w:rsid w:val="00C137F2"/>
    <w:rsid w:val="00C1421A"/>
    <w:rsid w:val="00C21CD4"/>
    <w:rsid w:val="00C22BB4"/>
    <w:rsid w:val="00C23D41"/>
    <w:rsid w:val="00C24668"/>
    <w:rsid w:val="00C258AC"/>
    <w:rsid w:val="00C25CDA"/>
    <w:rsid w:val="00C2699D"/>
    <w:rsid w:val="00C27942"/>
    <w:rsid w:val="00C337B7"/>
    <w:rsid w:val="00C352E4"/>
    <w:rsid w:val="00C36241"/>
    <w:rsid w:val="00C367D6"/>
    <w:rsid w:val="00C374F3"/>
    <w:rsid w:val="00C37976"/>
    <w:rsid w:val="00C37B4A"/>
    <w:rsid w:val="00C4698B"/>
    <w:rsid w:val="00C54553"/>
    <w:rsid w:val="00C55371"/>
    <w:rsid w:val="00C553EC"/>
    <w:rsid w:val="00C555A4"/>
    <w:rsid w:val="00C55AB7"/>
    <w:rsid w:val="00C55ACC"/>
    <w:rsid w:val="00C57694"/>
    <w:rsid w:val="00C6143B"/>
    <w:rsid w:val="00C637D6"/>
    <w:rsid w:val="00C63D9F"/>
    <w:rsid w:val="00C65910"/>
    <w:rsid w:val="00C6657F"/>
    <w:rsid w:val="00C67013"/>
    <w:rsid w:val="00C70FF8"/>
    <w:rsid w:val="00C720A2"/>
    <w:rsid w:val="00C7230E"/>
    <w:rsid w:val="00C72A5F"/>
    <w:rsid w:val="00C7407C"/>
    <w:rsid w:val="00C840FC"/>
    <w:rsid w:val="00C8474B"/>
    <w:rsid w:val="00C90170"/>
    <w:rsid w:val="00C90A86"/>
    <w:rsid w:val="00C91D33"/>
    <w:rsid w:val="00C92357"/>
    <w:rsid w:val="00C93E91"/>
    <w:rsid w:val="00CA0D71"/>
    <w:rsid w:val="00CA1685"/>
    <w:rsid w:val="00CA262C"/>
    <w:rsid w:val="00CA6FF8"/>
    <w:rsid w:val="00CA79C1"/>
    <w:rsid w:val="00CB0677"/>
    <w:rsid w:val="00CB1696"/>
    <w:rsid w:val="00CB31FA"/>
    <w:rsid w:val="00CC3889"/>
    <w:rsid w:val="00CC3D49"/>
    <w:rsid w:val="00CC53AC"/>
    <w:rsid w:val="00CD0B61"/>
    <w:rsid w:val="00CD214D"/>
    <w:rsid w:val="00CD4977"/>
    <w:rsid w:val="00CD4D29"/>
    <w:rsid w:val="00CD5427"/>
    <w:rsid w:val="00CD57F3"/>
    <w:rsid w:val="00CD6BB8"/>
    <w:rsid w:val="00CE143E"/>
    <w:rsid w:val="00CE48BF"/>
    <w:rsid w:val="00CF1AAC"/>
    <w:rsid w:val="00CF31B8"/>
    <w:rsid w:val="00CF3D52"/>
    <w:rsid w:val="00CF4653"/>
    <w:rsid w:val="00CF492A"/>
    <w:rsid w:val="00CF6EAD"/>
    <w:rsid w:val="00CF6EDD"/>
    <w:rsid w:val="00D01672"/>
    <w:rsid w:val="00D062A0"/>
    <w:rsid w:val="00D06931"/>
    <w:rsid w:val="00D12CAF"/>
    <w:rsid w:val="00D13280"/>
    <w:rsid w:val="00D13760"/>
    <w:rsid w:val="00D2261A"/>
    <w:rsid w:val="00D260FE"/>
    <w:rsid w:val="00D43D4D"/>
    <w:rsid w:val="00D46F95"/>
    <w:rsid w:val="00D50029"/>
    <w:rsid w:val="00D53CD2"/>
    <w:rsid w:val="00D57E7B"/>
    <w:rsid w:val="00D616C1"/>
    <w:rsid w:val="00D64D25"/>
    <w:rsid w:val="00D65F9B"/>
    <w:rsid w:val="00D73247"/>
    <w:rsid w:val="00D74DC6"/>
    <w:rsid w:val="00D77ABB"/>
    <w:rsid w:val="00D8054E"/>
    <w:rsid w:val="00D83EF0"/>
    <w:rsid w:val="00D8458A"/>
    <w:rsid w:val="00D85E94"/>
    <w:rsid w:val="00D872E5"/>
    <w:rsid w:val="00D873D6"/>
    <w:rsid w:val="00D87A4B"/>
    <w:rsid w:val="00D87A82"/>
    <w:rsid w:val="00D9045B"/>
    <w:rsid w:val="00D9191B"/>
    <w:rsid w:val="00D94293"/>
    <w:rsid w:val="00D9463C"/>
    <w:rsid w:val="00D94BC3"/>
    <w:rsid w:val="00D9515A"/>
    <w:rsid w:val="00DA1C99"/>
    <w:rsid w:val="00DA30D4"/>
    <w:rsid w:val="00DA3B07"/>
    <w:rsid w:val="00DA44A4"/>
    <w:rsid w:val="00DA4AE5"/>
    <w:rsid w:val="00DA5924"/>
    <w:rsid w:val="00DA77FD"/>
    <w:rsid w:val="00DB1584"/>
    <w:rsid w:val="00DB1959"/>
    <w:rsid w:val="00DB1C9D"/>
    <w:rsid w:val="00DB2D0B"/>
    <w:rsid w:val="00DB3474"/>
    <w:rsid w:val="00DB48A2"/>
    <w:rsid w:val="00DB4A63"/>
    <w:rsid w:val="00DB682A"/>
    <w:rsid w:val="00DC13F7"/>
    <w:rsid w:val="00DC1E27"/>
    <w:rsid w:val="00DC25A8"/>
    <w:rsid w:val="00DC2F36"/>
    <w:rsid w:val="00DC5888"/>
    <w:rsid w:val="00DD1FB1"/>
    <w:rsid w:val="00DD4A57"/>
    <w:rsid w:val="00DD4D01"/>
    <w:rsid w:val="00DD7985"/>
    <w:rsid w:val="00DD7EB6"/>
    <w:rsid w:val="00DD7F72"/>
    <w:rsid w:val="00DE1C79"/>
    <w:rsid w:val="00DE45AA"/>
    <w:rsid w:val="00DE4901"/>
    <w:rsid w:val="00DE5B26"/>
    <w:rsid w:val="00DE78D0"/>
    <w:rsid w:val="00DF03AA"/>
    <w:rsid w:val="00DF03C2"/>
    <w:rsid w:val="00DF12BE"/>
    <w:rsid w:val="00DF2A97"/>
    <w:rsid w:val="00E002FC"/>
    <w:rsid w:val="00E03E6D"/>
    <w:rsid w:val="00E0438B"/>
    <w:rsid w:val="00E07B01"/>
    <w:rsid w:val="00E12E28"/>
    <w:rsid w:val="00E15443"/>
    <w:rsid w:val="00E15D14"/>
    <w:rsid w:val="00E16258"/>
    <w:rsid w:val="00E16FCC"/>
    <w:rsid w:val="00E20F2B"/>
    <w:rsid w:val="00E227FF"/>
    <w:rsid w:val="00E26969"/>
    <w:rsid w:val="00E269BA"/>
    <w:rsid w:val="00E323DD"/>
    <w:rsid w:val="00E32E2F"/>
    <w:rsid w:val="00E336B0"/>
    <w:rsid w:val="00E33F02"/>
    <w:rsid w:val="00E3578B"/>
    <w:rsid w:val="00E40D53"/>
    <w:rsid w:val="00E41D23"/>
    <w:rsid w:val="00E4209B"/>
    <w:rsid w:val="00E455E0"/>
    <w:rsid w:val="00E53369"/>
    <w:rsid w:val="00E53ADD"/>
    <w:rsid w:val="00E575B1"/>
    <w:rsid w:val="00E578C5"/>
    <w:rsid w:val="00E60CAD"/>
    <w:rsid w:val="00E67265"/>
    <w:rsid w:val="00E67F68"/>
    <w:rsid w:val="00E70592"/>
    <w:rsid w:val="00E716E0"/>
    <w:rsid w:val="00E71BED"/>
    <w:rsid w:val="00E753DF"/>
    <w:rsid w:val="00E77325"/>
    <w:rsid w:val="00E81B33"/>
    <w:rsid w:val="00E81D71"/>
    <w:rsid w:val="00E83306"/>
    <w:rsid w:val="00E833B0"/>
    <w:rsid w:val="00E839EF"/>
    <w:rsid w:val="00E83FDF"/>
    <w:rsid w:val="00E85C37"/>
    <w:rsid w:val="00E902A9"/>
    <w:rsid w:val="00E90796"/>
    <w:rsid w:val="00E92A1C"/>
    <w:rsid w:val="00E92C60"/>
    <w:rsid w:val="00E940DA"/>
    <w:rsid w:val="00E94513"/>
    <w:rsid w:val="00E9536B"/>
    <w:rsid w:val="00EA3BA2"/>
    <w:rsid w:val="00EA48B8"/>
    <w:rsid w:val="00EA6EC8"/>
    <w:rsid w:val="00EB01B6"/>
    <w:rsid w:val="00EB1F35"/>
    <w:rsid w:val="00EB39C5"/>
    <w:rsid w:val="00EB47D5"/>
    <w:rsid w:val="00EB6C44"/>
    <w:rsid w:val="00EB7FB1"/>
    <w:rsid w:val="00EC07CF"/>
    <w:rsid w:val="00EC0FB5"/>
    <w:rsid w:val="00EC29FA"/>
    <w:rsid w:val="00EC2FAA"/>
    <w:rsid w:val="00EC36BA"/>
    <w:rsid w:val="00EC3ACA"/>
    <w:rsid w:val="00EC6E7D"/>
    <w:rsid w:val="00EC763A"/>
    <w:rsid w:val="00ED080B"/>
    <w:rsid w:val="00ED0E03"/>
    <w:rsid w:val="00ED3B82"/>
    <w:rsid w:val="00ED3E72"/>
    <w:rsid w:val="00ED4B6D"/>
    <w:rsid w:val="00ED6893"/>
    <w:rsid w:val="00EE564B"/>
    <w:rsid w:val="00EE6515"/>
    <w:rsid w:val="00EE7821"/>
    <w:rsid w:val="00EE79D6"/>
    <w:rsid w:val="00EF0D03"/>
    <w:rsid w:val="00EF0E84"/>
    <w:rsid w:val="00EF18D1"/>
    <w:rsid w:val="00EF5154"/>
    <w:rsid w:val="00EF5351"/>
    <w:rsid w:val="00EF7338"/>
    <w:rsid w:val="00F041C4"/>
    <w:rsid w:val="00F04FF1"/>
    <w:rsid w:val="00F06646"/>
    <w:rsid w:val="00F0691A"/>
    <w:rsid w:val="00F07FF9"/>
    <w:rsid w:val="00F238DF"/>
    <w:rsid w:val="00F24726"/>
    <w:rsid w:val="00F25204"/>
    <w:rsid w:val="00F25935"/>
    <w:rsid w:val="00F26F14"/>
    <w:rsid w:val="00F306C7"/>
    <w:rsid w:val="00F32070"/>
    <w:rsid w:val="00F32F05"/>
    <w:rsid w:val="00F33DDF"/>
    <w:rsid w:val="00F33FE0"/>
    <w:rsid w:val="00F340A1"/>
    <w:rsid w:val="00F3510B"/>
    <w:rsid w:val="00F35112"/>
    <w:rsid w:val="00F374A1"/>
    <w:rsid w:val="00F37D93"/>
    <w:rsid w:val="00F40389"/>
    <w:rsid w:val="00F41B8B"/>
    <w:rsid w:val="00F436AA"/>
    <w:rsid w:val="00F43FF6"/>
    <w:rsid w:val="00F475BB"/>
    <w:rsid w:val="00F5034F"/>
    <w:rsid w:val="00F51AD2"/>
    <w:rsid w:val="00F537BA"/>
    <w:rsid w:val="00F55ED4"/>
    <w:rsid w:val="00F57097"/>
    <w:rsid w:val="00F61CAD"/>
    <w:rsid w:val="00F62DDC"/>
    <w:rsid w:val="00F6658F"/>
    <w:rsid w:val="00F66DD2"/>
    <w:rsid w:val="00F67C9D"/>
    <w:rsid w:val="00F70820"/>
    <w:rsid w:val="00F739D8"/>
    <w:rsid w:val="00F80CD9"/>
    <w:rsid w:val="00F84860"/>
    <w:rsid w:val="00F84AD8"/>
    <w:rsid w:val="00F86DB5"/>
    <w:rsid w:val="00F86E3C"/>
    <w:rsid w:val="00F86E7B"/>
    <w:rsid w:val="00F876EA"/>
    <w:rsid w:val="00F9117A"/>
    <w:rsid w:val="00F92891"/>
    <w:rsid w:val="00F965EB"/>
    <w:rsid w:val="00F97162"/>
    <w:rsid w:val="00FA16EF"/>
    <w:rsid w:val="00FA4769"/>
    <w:rsid w:val="00FA4865"/>
    <w:rsid w:val="00FA6EB7"/>
    <w:rsid w:val="00FB0A47"/>
    <w:rsid w:val="00FB20AC"/>
    <w:rsid w:val="00FB3025"/>
    <w:rsid w:val="00FB56AE"/>
    <w:rsid w:val="00FB5E5B"/>
    <w:rsid w:val="00FC4DF5"/>
    <w:rsid w:val="00FC5AA6"/>
    <w:rsid w:val="00FC6823"/>
    <w:rsid w:val="00FC7BCC"/>
    <w:rsid w:val="00FC7FDF"/>
    <w:rsid w:val="00FD0BD1"/>
    <w:rsid w:val="00FD1A12"/>
    <w:rsid w:val="00FD2929"/>
    <w:rsid w:val="00FD3118"/>
    <w:rsid w:val="00FD4590"/>
    <w:rsid w:val="00FD5408"/>
    <w:rsid w:val="00FD796D"/>
    <w:rsid w:val="00FE251C"/>
    <w:rsid w:val="00FE3329"/>
    <w:rsid w:val="00FE4A64"/>
    <w:rsid w:val="00FF5906"/>
    <w:rsid w:val="05B634E4"/>
    <w:rsid w:val="0A353A6C"/>
    <w:rsid w:val="243454F7"/>
    <w:rsid w:val="2F617AD6"/>
    <w:rsid w:val="314B4E16"/>
    <w:rsid w:val="32D833AA"/>
    <w:rsid w:val="35B3188F"/>
    <w:rsid w:val="61CF5D8B"/>
    <w:rsid w:val="78E11E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3"/>
    <w:basedOn w:val="1"/>
    <w:next w:val="1"/>
    <w:link w:val="37"/>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51"/>
    <w:semiHidden/>
    <w:unhideWhenUsed/>
    <w:qFormat/>
    <w:uiPriority w:val="99"/>
    <w:pPr>
      <w:spacing w:after="120"/>
    </w:pPr>
  </w:style>
  <w:style w:type="paragraph" w:styleId="4">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6">
    <w:name w:val="annotation text"/>
    <w:basedOn w:val="1"/>
    <w:link w:val="49"/>
    <w:semiHidden/>
    <w:unhideWhenUsed/>
    <w:qFormat/>
    <w:uiPriority w:val="99"/>
    <w:pPr>
      <w:jc w:val="left"/>
    </w:pPr>
  </w:style>
  <w:style w:type="paragraph" w:styleId="7">
    <w:name w:val="Body Text Indent"/>
    <w:basedOn w:val="1"/>
    <w:link w:val="29"/>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1"/>
    <w:qFormat/>
    <w:uiPriority w:val="0"/>
    <w:rPr>
      <w:rFonts w:ascii="宋体" w:hAnsi="Courier New"/>
      <w:lang w:val="zh-CN" w:eastAsia="zh-CN"/>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4"/>
    <w:qFormat/>
    <w:uiPriority w:val="0"/>
    <w:pPr>
      <w:adjustRightInd w:val="0"/>
      <w:spacing w:line="360" w:lineRule="atLeast"/>
      <w:textAlignment w:val="baseline"/>
    </w:pPr>
    <w:rPr>
      <w:sz w:val="32"/>
    </w:rPr>
  </w:style>
  <w:style w:type="paragraph" w:styleId="12">
    <w:name w:val="Body Text Indent 2"/>
    <w:basedOn w:val="1"/>
    <w:link w:val="36"/>
    <w:semiHidden/>
    <w:unhideWhenUsed/>
    <w:qFormat/>
    <w:uiPriority w:val="99"/>
    <w:pPr>
      <w:spacing w:after="120" w:line="480" w:lineRule="auto"/>
      <w:ind w:left="420" w:leftChars="200"/>
    </w:pPr>
  </w:style>
  <w:style w:type="paragraph" w:styleId="13">
    <w:name w:val="Balloon Text"/>
    <w:basedOn w:val="1"/>
    <w:link w:val="50"/>
    <w:semiHidden/>
    <w:unhideWhenUsed/>
    <w:qFormat/>
    <w:uiPriority w:val="99"/>
    <w:rPr>
      <w:sz w:val="18"/>
      <w:szCs w:val="18"/>
    </w:rPr>
  </w:style>
  <w:style w:type="paragraph" w:styleId="14">
    <w:name w:val="footer"/>
    <w:basedOn w:val="1"/>
    <w:link w:val="33"/>
    <w:unhideWhenUsed/>
    <w:qFormat/>
    <w:uiPriority w:val="99"/>
    <w:pPr>
      <w:tabs>
        <w:tab w:val="center" w:pos="4153"/>
        <w:tab w:val="right" w:pos="8306"/>
      </w:tabs>
      <w:snapToGrid w:val="0"/>
      <w:jc w:val="left"/>
    </w:pPr>
    <w:rPr>
      <w:sz w:val="18"/>
      <w:szCs w:val="18"/>
    </w:rPr>
  </w:style>
  <w:style w:type="paragraph" w:styleId="15">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2"/>
    <w:semiHidden/>
    <w:unhideWhenUsed/>
    <w:qFormat/>
    <w:uiPriority w:val="99"/>
    <w:pPr>
      <w:spacing w:after="120"/>
      <w:ind w:left="420" w:leftChars="200"/>
    </w:pPr>
    <w:rPr>
      <w:sz w:val="16"/>
      <w:szCs w:val="16"/>
    </w:rPr>
  </w:style>
  <w:style w:type="paragraph" w:styleId="19">
    <w:name w:val="Body Text 2"/>
    <w:basedOn w:val="1"/>
    <w:link w:val="38"/>
    <w:semiHidden/>
    <w:unhideWhenUsed/>
    <w:qFormat/>
    <w:uiPriority w:val="99"/>
    <w:pPr>
      <w:spacing w:after="120" w:line="480" w:lineRule="auto"/>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6"/>
    <w:next w:val="6"/>
    <w:link w:val="53"/>
    <w:semiHidden/>
    <w:unhideWhenUsed/>
    <w:qFormat/>
    <w:uiPriority w:val="99"/>
    <w:rPr>
      <w:b/>
      <w:bCs/>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qFormat/>
    <w:uiPriority w:val="22"/>
    <w:rPr>
      <w:b/>
      <w:bCs/>
    </w:rPr>
  </w:style>
  <w:style w:type="character" w:styleId="26">
    <w:name w:val="page number"/>
    <w:basedOn w:val="24"/>
    <w:qFormat/>
    <w:uiPriority w:val="0"/>
  </w:style>
  <w:style w:type="character" w:styleId="27">
    <w:name w:val="Hyperlink"/>
    <w:basedOn w:val="24"/>
    <w:unhideWhenUsed/>
    <w:qFormat/>
    <w:uiPriority w:val="99"/>
    <w:rPr>
      <w:color w:val="0000FF" w:themeColor="hyperlink"/>
      <w:u w:val="single"/>
      <w14:textFill>
        <w14:solidFill>
          <w14:schemeClr w14:val="hlink"/>
        </w14:solidFill>
      </w14:textFill>
    </w:rPr>
  </w:style>
  <w:style w:type="character" w:styleId="28">
    <w:name w:val="annotation reference"/>
    <w:basedOn w:val="24"/>
    <w:semiHidden/>
    <w:unhideWhenUsed/>
    <w:qFormat/>
    <w:uiPriority w:val="99"/>
    <w:rPr>
      <w:sz w:val="21"/>
      <w:szCs w:val="21"/>
    </w:rPr>
  </w:style>
  <w:style w:type="character" w:customStyle="1" w:styleId="29">
    <w:name w:val="正文文本缩进 Char"/>
    <w:basedOn w:val="24"/>
    <w:link w:val="7"/>
    <w:qFormat/>
    <w:uiPriority w:val="0"/>
    <w:rPr>
      <w:rFonts w:ascii="宋体" w:hAnsi="宋体" w:eastAsia="宋体" w:cs="Times New Roman"/>
      <w:sz w:val="24"/>
      <w:szCs w:val="20"/>
    </w:rPr>
  </w:style>
  <w:style w:type="paragraph" w:customStyle="1" w:styleId="30">
    <w:name w:val="Default"/>
    <w:link w:val="52"/>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31">
    <w:name w:val="副标题 Char"/>
    <w:basedOn w:val="24"/>
    <w:link w:val="16"/>
    <w:qFormat/>
    <w:uiPriority w:val="11"/>
    <w:rPr>
      <w:rFonts w:ascii="Cambria" w:hAnsi="Cambria" w:eastAsia="宋体" w:cs="Times New Roman"/>
      <w:b/>
      <w:bCs/>
      <w:kern w:val="28"/>
      <w:sz w:val="32"/>
      <w:szCs w:val="32"/>
      <w:lang w:val="zh-CN" w:eastAsia="zh-CN"/>
    </w:rPr>
  </w:style>
  <w:style w:type="character" w:customStyle="1" w:styleId="32">
    <w:name w:val="页眉 Char"/>
    <w:basedOn w:val="24"/>
    <w:link w:val="15"/>
    <w:qFormat/>
    <w:uiPriority w:val="99"/>
    <w:rPr>
      <w:rFonts w:ascii="Times New Roman" w:hAnsi="Times New Roman" w:eastAsia="宋体" w:cs="Times New Roman"/>
      <w:sz w:val="18"/>
      <w:szCs w:val="18"/>
    </w:rPr>
  </w:style>
  <w:style w:type="character" w:customStyle="1" w:styleId="33">
    <w:name w:val="页脚 Char"/>
    <w:basedOn w:val="24"/>
    <w:link w:val="14"/>
    <w:qFormat/>
    <w:uiPriority w:val="99"/>
    <w:rPr>
      <w:rFonts w:ascii="Times New Roman" w:hAnsi="Times New Roman" w:eastAsia="宋体" w:cs="Times New Roman"/>
      <w:sz w:val="18"/>
      <w:szCs w:val="18"/>
    </w:rPr>
  </w:style>
  <w:style w:type="character" w:customStyle="1" w:styleId="34">
    <w:name w:val="日期 Char"/>
    <w:basedOn w:val="24"/>
    <w:link w:val="11"/>
    <w:qFormat/>
    <w:uiPriority w:val="0"/>
    <w:rPr>
      <w:rFonts w:ascii="Times New Roman" w:hAnsi="Times New Roman" w:eastAsia="宋体" w:cs="Times New Roman"/>
      <w:sz w:val="32"/>
      <w:szCs w:val="20"/>
    </w:rPr>
  </w:style>
  <w:style w:type="paragraph" w:styleId="35">
    <w:name w:val="List Paragraph"/>
    <w:basedOn w:val="1"/>
    <w:link w:val="54"/>
    <w:qFormat/>
    <w:uiPriority w:val="34"/>
    <w:pPr>
      <w:ind w:firstLine="420" w:firstLineChars="200"/>
    </w:pPr>
  </w:style>
  <w:style w:type="character" w:customStyle="1" w:styleId="36">
    <w:name w:val="正文文本缩进 2 Char"/>
    <w:basedOn w:val="24"/>
    <w:link w:val="12"/>
    <w:semiHidden/>
    <w:qFormat/>
    <w:uiPriority w:val="99"/>
    <w:rPr>
      <w:rFonts w:ascii="Times New Roman" w:hAnsi="Times New Roman" w:eastAsia="宋体" w:cs="Times New Roman"/>
      <w:szCs w:val="20"/>
    </w:rPr>
  </w:style>
  <w:style w:type="character" w:customStyle="1" w:styleId="37">
    <w:name w:val="标题 3 Char"/>
    <w:basedOn w:val="24"/>
    <w:link w:val="3"/>
    <w:qFormat/>
    <w:uiPriority w:val="0"/>
    <w:rPr>
      <w:rFonts w:ascii="Times New Roman" w:hAnsi="Times New Roman" w:eastAsia="宋体" w:cs="Times New Roman"/>
      <w:b/>
      <w:bCs/>
      <w:sz w:val="32"/>
      <w:szCs w:val="32"/>
    </w:rPr>
  </w:style>
  <w:style w:type="character" w:customStyle="1" w:styleId="38">
    <w:name w:val="正文文本 2 Char"/>
    <w:basedOn w:val="24"/>
    <w:link w:val="19"/>
    <w:semiHidden/>
    <w:qFormat/>
    <w:uiPriority w:val="99"/>
    <w:rPr>
      <w:rFonts w:ascii="Times New Roman" w:hAnsi="Times New Roman" w:eastAsia="宋体" w:cs="Times New Roman"/>
      <w:szCs w:val="20"/>
    </w:rPr>
  </w:style>
  <w:style w:type="paragraph" w:customStyle="1" w:styleId="39">
    <w:name w:val="Char"/>
    <w:basedOn w:val="1"/>
    <w:autoRedefine/>
    <w:qFormat/>
    <w:uiPriority w:val="0"/>
    <w:pPr>
      <w:tabs>
        <w:tab w:val="left" w:pos="360"/>
      </w:tabs>
    </w:pPr>
    <w:rPr>
      <w:sz w:val="24"/>
      <w:szCs w:val="24"/>
    </w:rPr>
  </w:style>
  <w:style w:type="character" w:customStyle="1" w:styleId="40">
    <w:name w:val="纯文本 Char"/>
    <w:basedOn w:val="24"/>
    <w:semiHidden/>
    <w:qFormat/>
    <w:uiPriority w:val="99"/>
    <w:rPr>
      <w:rFonts w:ascii="宋体" w:hAnsi="Courier New" w:eastAsia="宋体" w:cs="Courier New"/>
      <w:szCs w:val="21"/>
    </w:rPr>
  </w:style>
  <w:style w:type="character" w:customStyle="1" w:styleId="41">
    <w:name w:val="纯文本 Char1"/>
    <w:link w:val="9"/>
    <w:qFormat/>
    <w:locked/>
    <w:uiPriority w:val="0"/>
    <w:rPr>
      <w:rFonts w:ascii="宋体" w:hAnsi="Courier New" w:eastAsia="宋体" w:cs="Times New Roman"/>
      <w:szCs w:val="20"/>
      <w:lang w:val="zh-CN" w:eastAsia="zh-CN"/>
    </w:rPr>
  </w:style>
  <w:style w:type="character" w:customStyle="1" w:styleId="42">
    <w:name w:val="正文文本缩进 3 Char"/>
    <w:basedOn w:val="24"/>
    <w:link w:val="18"/>
    <w:semiHidden/>
    <w:qFormat/>
    <w:uiPriority w:val="99"/>
    <w:rPr>
      <w:rFonts w:ascii="Times New Roman" w:hAnsi="Times New Roman" w:eastAsia="宋体" w:cs="Times New Roman"/>
      <w:sz w:val="16"/>
      <w:szCs w:val="16"/>
    </w:rPr>
  </w:style>
  <w:style w:type="paragraph" w:customStyle="1" w:styleId="43">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Char1"/>
    <w:basedOn w:val="1"/>
    <w:autoRedefine/>
    <w:qFormat/>
    <w:uiPriority w:val="0"/>
    <w:pPr>
      <w:tabs>
        <w:tab w:val="left" w:pos="360"/>
      </w:tabs>
    </w:pPr>
    <w:rPr>
      <w:sz w:val="24"/>
      <w:szCs w:val="24"/>
    </w:rPr>
  </w:style>
  <w:style w:type="paragraph" w:customStyle="1" w:styleId="48">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9">
    <w:name w:val="批注文字 Char"/>
    <w:basedOn w:val="24"/>
    <w:link w:val="6"/>
    <w:semiHidden/>
    <w:qFormat/>
    <w:uiPriority w:val="99"/>
    <w:rPr>
      <w:rFonts w:ascii="Times New Roman" w:hAnsi="Times New Roman" w:eastAsia="宋体" w:cs="Times New Roman"/>
      <w:szCs w:val="20"/>
    </w:rPr>
  </w:style>
  <w:style w:type="character" w:customStyle="1" w:styleId="50">
    <w:name w:val="批注框文本 Char"/>
    <w:basedOn w:val="24"/>
    <w:link w:val="13"/>
    <w:semiHidden/>
    <w:qFormat/>
    <w:uiPriority w:val="99"/>
    <w:rPr>
      <w:rFonts w:ascii="Times New Roman" w:hAnsi="Times New Roman" w:eastAsia="宋体" w:cs="Times New Roman"/>
      <w:sz w:val="18"/>
      <w:szCs w:val="18"/>
    </w:rPr>
  </w:style>
  <w:style w:type="character" w:customStyle="1" w:styleId="51">
    <w:name w:val="正文文本 Char"/>
    <w:basedOn w:val="24"/>
    <w:link w:val="2"/>
    <w:semiHidden/>
    <w:qFormat/>
    <w:uiPriority w:val="99"/>
    <w:rPr>
      <w:rFonts w:ascii="Times New Roman" w:hAnsi="Times New Roman" w:eastAsia="宋体" w:cs="Times New Roman"/>
      <w:szCs w:val="20"/>
    </w:rPr>
  </w:style>
  <w:style w:type="character" w:customStyle="1" w:styleId="52">
    <w:name w:val="Default Char"/>
    <w:link w:val="30"/>
    <w:qFormat/>
    <w:locked/>
    <w:uiPriority w:val="0"/>
    <w:rPr>
      <w:rFonts w:ascii="......." w:hAnsi="Calibri" w:eastAsia="......." w:cs="......."/>
      <w:color w:val="000000"/>
      <w:kern w:val="0"/>
      <w:sz w:val="24"/>
      <w:szCs w:val="24"/>
    </w:rPr>
  </w:style>
  <w:style w:type="character" w:customStyle="1" w:styleId="53">
    <w:name w:val="批注主题 Char"/>
    <w:basedOn w:val="49"/>
    <w:link w:val="21"/>
    <w:semiHidden/>
    <w:qFormat/>
    <w:uiPriority w:val="99"/>
    <w:rPr>
      <w:rFonts w:ascii="Times New Roman" w:hAnsi="Times New Roman" w:eastAsia="宋体" w:cs="Times New Roman"/>
      <w:b/>
      <w:bCs/>
      <w:szCs w:val="20"/>
    </w:rPr>
  </w:style>
  <w:style w:type="character" w:customStyle="1" w:styleId="54">
    <w:name w:val="列出段落 Char"/>
    <w:link w:val="35"/>
    <w:qFormat/>
    <w:uiPriority w:val="34"/>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ED72A2-FD57-40FB-A331-759AA6CD7944}">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54</Pages>
  <Words>6159</Words>
  <Characters>7115</Characters>
  <Lines>212</Lines>
  <Paragraphs>59</Paragraphs>
  <TotalTime>12</TotalTime>
  <ScaleCrop>false</ScaleCrop>
  <LinksUpToDate>false</LinksUpToDate>
  <CharactersWithSpaces>7214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2024-06-12T06:57:00Z</dcterms:created>
  <dc:creator>未定义</dc:creator>
  <cp:lastModifiedBy>Administrator</cp:lastModifiedBy>
  <dcterms:modified xsi:type="dcterms:W3CDTF">2025-12-19T02:15:58Z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eyJoZGlkIjoiZmE5OWI1MzllMjAxNzY0MTAwNTA2MzU0YTJmNmNmMDAifQ==</vt:lpwstr>
  </property>
  <property fmtid="{D5CDD505-2E9C-101B-9397-08002B2CF9AE}" pid="3" name="KSOProductBuildVer">
    <vt:lpwstr>2052-12.1.0.24034</vt:lpwstr>
  </property>
  <property fmtid="{D5CDD505-2E9C-101B-9397-08002B2CF9AE}" pid="4" name="ICV">
    <vt:lpwstr>C7ED5F74CBFE442C9ACE7D0531ED138E_13</vt:lpwstr>
  </property>
</Properties>
</file>